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B6D1F" w14:textId="77777777" w:rsidR="00DC2563" w:rsidRDefault="1715CE02" w:rsidP="3059FCDE">
      <w:pPr>
        <w:spacing w:after="240"/>
        <w:jc w:val="center"/>
        <w:rPr>
          <w:rFonts w:ascii="Calibri" w:eastAsia="Calibri" w:hAnsi="Calibri" w:cs="Calibri"/>
          <w:b/>
          <w:bCs/>
          <w:sz w:val="48"/>
          <w:szCs w:val="48"/>
          <w:lang w:val="en-US"/>
        </w:rPr>
      </w:pPr>
      <w:r w:rsidRPr="00347ADF">
        <w:rPr>
          <w:lang w:val="en-US"/>
        </w:rPr>
        <w:br/>
      </w:r>
      <w:r w:rsidRPr="00347ADF">
        <w:rPr>
          <w:lang w:val="en-US"/>
        </w:rPr>
        <w:br/>
      </w:r>
    </w:p>
    <w:p w14:paraId="5CF278B7" w14:textId="07DB294F" w:rsidR="007472A4" w:rsidRPr="008A30A5" w:rsidRDefault="72779D96" w:rsidP="00DC2563">
      <w:pPr>
        <w:spacing w:after="240"/>
        <w:jc w:val="center"/>
        <w:rPr>
          <w:lang w:val="en-US"/>
        </w:rPr>
      </w:pPr>
      <w:r w:rsidRPr="00DC2563">
        <w:rPr>
          <w:rFonts w:ascii="Calibri" w:eastAsia="Calibri" w:hAnsi="Calibri" w:cs="Calibri"/>
          <w:b/>
          <w:bCs/>
          <w:sz w:val="48"/>
          <w:szCs w:val="48"/>
          <w:highlight w:val="yellow"/>
          <w:lang w:val="en-US"/>
        </w:rPr>
        <w:t>S</w:t>
      </w:r>
      <w:r w:rsidR="1715CE02" w:rsidRPr="00DC2563">
        <w:rPr>
          <w:rFonts w:ascii="Calibri" w:eastAsia="Calibri" w:hAnsi="Calibri" w:cs="Calibri"/>
          <w:b/>
          <w:bCs/>
          <w:sz w:val="48"/>
          <w:szCs w:val="48"/>
          <w:highlight w:val="yellow"/>
          <w:lang w:val="en-US"/>
        </w:rPr>
        <w:t>tructured Literature Review</w:t>
      </w:r>
      <w:r w:rsidRPr="0062666E">
        <w:rPr>
          <w:rFonts w:ascii="Calibri" w:eastAsia="Calibri" w:hAnsi="Calibri" w:cs="Calibri"/>
          <w:b/>
          <w:bCs/>
          <w:sz w:val="48"/>
          <w:szCs w:val="48"/>
          <w:lang w:val="en-US"/>
        </w:rPr>
        <w:t xml:space="preserve"> </w:t>
      </w:r>
      <w:r w:rsidR="1715CE02" w:rsidRPr="0062666E">
        <w:rPr>
          <w:lang w:val="en-US"/>
        </w:rPr>
        <w:br/>
      </w:r>
      <w:r w:rsidR="07F654F0" w:rsidRPr="0062666E">
        <w:rPr>
          <w:sz w:val="28"/>
          <w:szCs w:val="28"/>
          <w:lang w:val="en-US"/>
        </w:rPr>
        <w:t>Loneliness and social wellbeing among older adults</w:t>
      </w:r>
    </w:p>
    <w:p w14:paraId="0D45317E" w14:textId="11104332" w:rsidR="3059FCDE" w:rsidRPr="008A30A5" w:rsidRDefault="00DC2563" w:rsidP="3059FCDE">
      <w:pPr>
        <w:spacing w:before="240" w:after="240"/>
        <w:rPr>
          <w:lang w:val="en-US"/>
        </w:rPr>
      </w:pPr>
      <w:r>
        <w:rPr>
          <w:noProof/>
        </w:rPr>
        <w:drawing>
          <wp:anchor distT="0" distB="0" distL="114300" distR="114300" simplePos="0" relativeHeight="251658241" behindDoc="1" locked="0" layoutInCell="1" allowOverlap="1" wp14:anchorId="4E8B7FF1" wp14:editId="3F70786D">
            <wp:simplePos x="0" y="0"/>
            <wp:positionH relativeFrom="column">
              <wp:posOffset>-589088</wp:posOffset>
            </wp:positionH>
            <wp:positionV relativeFrom="paragraph">
              <wp:posOffset>326390</wp:posOffset>
            </wp:positionV>
            <wp:extent cx="7194430" cy="5087050"/>
            <wp:effectExtent l="0" t="0" r="0" b="5715"/>
            <wp:wrapNone/>
            <wp:docPr id="1263345012" name="Bildobjekt 3" descr="En bild som visar skiss, Linjekonst, linjeritning, ri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45012" name="Bildobjekt 3" descr="En bild som visar skiss, Linjekonst, linjeritning, rita&#10;&#10;AI-genererat innehåll kan vara felaktig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430" cy="5087050"/>
                    </a:xfrm>
                    <a:prstGeom prst="rect">
                      <a:avLst/>
                    </a:prstGeom>
                  </pic:spPr>
                </pic:pic>
              </a:graphicData>
            </a:graphic>
            <wp14:sizeRelH relativeFrom="page">
              <wp14:pctWidth>0</wp14:pctWidth>
            </wp14:sizeRelH>
            <wp14:sizeRelV relativeFrom="page">
              <wp14:pctHeight>0</wp14:pctHeight>
            </wp14:sizeRelV>
          </wp:anchor>
        </w:drawing>
      </w:r>
    </w:p>
    <w:p w14:paraId="5987BC6F" w14:textId="6B88AAC8" w:rsidR="3059FCDE" w:rsidRPr="008A30A5" w:rsidRDefault="3059FCDE" w:rsidP="3059FCDE">
      <w:pPr>
        <w:spacing w:before="240" w:after="240"/>
        <w:rPr>
          <w:rFonts w:ascii="Calibri" w:eastAsia="Calibri" w:hAnsi="Calibri" w:cs="Calibri"/>
          <w:lang w:val="en-US"/>
        </w:rPr>
      </w:pPr>
    </w:p>
    <w:p w14:paraId="4C631738" w14:textId="4A110BDB" w:rsidR="00FD7166" w:rsidRPr="008A30A5" w:rsidRDefault="00FD7166" w:rsidP="3059FCDE">
      <w:pPr>
        <w:spacing w:before="240" w:after="240"/>
        <w:rPr>
          <w:rFonts w:ascii="Calibri" w:eastAsia="Calibri" w:hAnsi="Calibri" w:cs="Calibri"/>
          <w:lang w:val="en-US"/>
        </w:rPr>
      </w:pPr>
    </w:p>
    <w:p w14:paraId="63EEB6EE" w14:textId="3A37FDCC" w:rsidR="74BA6029" w:rsidRDefault="74BA6029" w:rsidP="74BA6029">
      <w:pPr>
        <w:spacing w:before="240" w:after="240"/>
        <w:rPr>
          <w:b/>
          <w:bCs/>
          <w:sz w:val="36"/>
          <w:szCs w:val="36"/>
          <w:lang w:val="en-US"/>
        </w:rPr>
      </w:pPr>
    </w:p>
    <w:p w14:paraId="2566D56C" w14:textId="04D53D44" w:rsidR="74BA6029" w:rsidRDefault="74BA6029" w:rsidP="74BA6029">
      <w:pPr>
        <w:spacing w:before="240" w:after="240"/>
        <w:rPr>
          <w:b/>
          <w:bCs/>
          <w:sz w:val="36"/>
          <w:szCs w:val="36"/>
          <w:lang w:val="en-US"/>
        </w:rPr>
      </w:pPr>
    </w:p>
    <w:p w14:paraId="509EC60A" w14:textId="60AE522B" w:rsidR="74BA6029" w:rsidRDefault="74BA6029" w:rsidP="74BA6029">
      <w:pPr>
        <w:spacing w:before="240" w:after="240"/>
        <w:rPr>
          <w:b/>
          <w:bCs/>
          <w:sz w:val="36"/>
          <w:szCs w:val="36"/>
          <w:lang w:val="en-US"/>
        </w:rPr>
      </w:pPr>
    </w:p>
    <w:p w14:paraId="00F321CF" w14:textId="02A82AEC" w:rsidR="74BA6029" w:rsidRDefault="74BA6029" w:rsidP="74BA6029">
      <w:pPr>
        <w:spacing w:before="240" w:after="240"/>
        <w:rPr>
          <w:b/>
          <w:bCs/>
          <w:sz w:val="36"/>
          <w:szCs w:val="36"/>
          <w:lang w:val="en-US"/>
        </w:rPr>
      </w:pPr>
    </w:p>
    <w:p w14:paraId="54FF6356" w14:textId="4FC54941" w:rsidR="74BA6029" w:rsidRDefault="74BA6029" w:rsidP="74BA6029">
      <w:pPr>
        <w:spacing w:before="240" w:after="240"/>
        <w:rPr>
          <w:b/>
          <w:bCs/>
          <w:sz w:val="36"/>
          <w:szCs w:val="36"/>
          <w:lang w:val="en-US"/>
        </w:rPr>
      </w:pPr>
    </w:p>
    <w:p w14:paraId="7AC24C71" w14:textId="0B3DFCD4" w:rsidR="74BA6029" w:rsidRDefault="74BA6029" w:rsidP="74BA6029">
      <w:pPr>
        <w:spacing w:before="240" w:after="240"/>
        <w:rPr>
          <w:b/>
          <w:bCs/>
          <w:sz w:val="36"/>
          <w:szCs w:val="36"/>
          <w:lang w:val="en-US"/>
        </w:rPr>
      </w:pPr>
    </w:p>
    <w:p w14:paraId="1817AFE2" w14:textId="0EB60B18" w:rsidR="74BA6029" w:rsidRDefault="74BA6029" w:rsidP="74BA6029">
      <w:pPr>
        <w:spacing w:before="240" w:after="240"/>
        <w:rPr>
          <w:b/>
          <w:bCs/>
          <w:sz w:val="36"/>
          <w:szCs w:val="36"/>
          <w:lang w:val="en-US"/>
        </w:rPr>
      </w:pPr>
    </w:p>
    <w:p w14:paraId="0FC9DB04" w14:textId="77777777" w:rsidR="00FC1F6C" w:rsidRDefault="00FC1F6C" w:rsidP="74BA6029">
      <w:pPr>
        <w:spacing w:before="240" w:after="240"/>
        <w:rPr>
          <w:rFonts w:ascii="Calibri" w:eastAsia="Calibri" w:hAnsi="Calibri" w:cs="Calibri"/>
          <w:b/>
          <w:bCs/>
          <w:sz w:val="28"/>
          <w:szCs w:val="28"/>
          <w:lang w:val="en-US"/>
        </w:rPr>
      </w:pPr>
    </w:p>
    <w:p w14:paraId="03E5A3A9" w14:textId="77777777" w:rsidR="001A785C" w:rsidRDefault="001A785C" w:rsidP="74BA6029">
      <w:pPr>
        <w:spacing w:before="240" w:after="240"/>
        <w:rPr>
          <w:rFonts w:ascii="Calibri" w:eastAsia="Calibri" w:hAnsi="Calibri" w:cs="Calibri"/>
          <w:b/>
          <w:bCs/>
          <w:sz w:val="28"/>
          <w:szCs w:val="28"/>
          <w:lang w:val="en-US"/>
        </w:rPr>
      </w:pPr>
    </w:p>
    <w:p w14:paraId="53DF562A" w14:textId="77777777" w:rsidR="001A785C" w:rsidRDefault="001A785C" w:rsidP="74BA6029">
      <w:pPr>
        <w:spacing w:before="240" w:after="240"/>
        <w:rPr>
          <w:rFonts w:ascii="Calibri" w:eastAsia="Calibri" w:hAnsi="Calibri" w:cs="Calibri"/>
          <w:b/>
          <w:bCs/>
          <w:sz w:val="28"/>
          <w:szCs w:val="28"/>
          <w:lang w:val="en-US"/>
        </w:rPr>
      </w:pPr>
    </w:p>
    <w:p w14:paraId="2FEB414A" w14:textId="77777777" w:rsidR="001A785C" w:rsidRDefault="001A785C" w:rsidP="74BA6029">
      <w:pPr>
        <w:spacing w:before="240" w:after="240"/>
        <w:rPr>
          <w:rFonts w:ascii="Calibri" w:eastAsia="Calibri" w:hAnsi="Calibri" w:cs="Calibri"/>
          <w:b/>
          <w:bCs/>
          <w:sz w:val="28"/>
          <w:szCs w:val="28"/>
          <w:lang w:val="en-US"/>
        </w:rPr>
      </w:pPr>
    </w:p>
    <w:p w14:paraId="4BFA5D3A" w14:textId="77777777" w:rsidR="001A785C" w:rsidRDefault="001A785C" w:rsidP="74BA6029">
      <w:pPr>
        <w:spacing w:before="240" w:after="240"/>
        <w:rPr>
          <w:rFonts w:ascii="Calibri" w:eastAsia="Calibri" w:hAnsi="Calibri" w:cs="Calibri"/>
          <w:b/>
          <w:bCs/>
          <w:sz w:val="28"/>
          <w:szCs w:val="28"/>
          <w:lang w:val="en-US"/>
        </w:rPr>
      </w:pPr>
    </w:p>
    <w:p w14:paraId="05FFE037" w14:textId="77777777" w:rsidR="001A785C" w:rsidRDefault="001A785C" w:rsidP="74BA6029">
      <w:pPr>
        <w:spacing w:before="240" w:after="240"/>
        <w:rPr>
          <w:rFonts w:ascii="Calibri" w:eastAsia="Calibri" w:hAnsi="Calibri" w:cs="Calibri"/>
          <w:b/>
          <w:bCs/>
          <w:sz w:val="28"/>
          <w:szCs w:val="28"/>
          <w:lang w:val="en-US"/>
        </w:rPr>
      </w:pPr>
    </w:p>
    <w:p w14:paraId="4E226C04" w14:textId="77777777" w:rsidR="001A785C" w:rsidRDefault="001A785C" w:rsidP="74BA6029">
      <w:pPr>
        <w:spacing w:before="240" w:after="240"/>
        <w:rPr>
          <w:rFonts w:ascii="Calibri" w:eastAsia="Calibri" w:hAnsi="Calibri" w:cs="Calibri"/>
          <w:b/>
          <w:bCs/>
          <w:sz w:val="28"/>
          <w:szCs w:val="28"/>
          <w:lang w:val="en-US"/>
        </w:rPr>
      </w:pPr>
    </w:p>
    <w:p w14:paraId="47480577" w14:textId="77777777" w:rsidR="001A785C" w:rsidRDefault="001A785C" w:rsidP="74BA6029">
      <w:pPr>
        <w:spacing w:before="240" w:after="240"/>
        <w:rPr>
          <w:rFonts w:ascii="Calibri" w:eastAsia="Calibri" w:hAnsi="Calibri" w:cs="Calibri"/>
          <w:b/>
          <w:bCs/>
          <w:sz w:val="28"/>
          <w:szCs w:val="28"/>
          <w:lang w:val="en-US"/>
        </w:rPr>
      </w:pPr>
    </w:p>
    <w:p w14:paraId="4BB77411" w14:textId="77777777" w:rsidR="00757232" w:rsidRDefault="00757232" w:rsidP="74BA6029">
      <w:pPr>
        <w:spacing w:before="240" w:after="240"/>
        <w:rPr>
          <w:rFonts w:ascii="Calibri" w:eastAsia="Calibri" w:hAnsi="Calibri" w:cs="Calibri"/>
          <w:b/>
          <w:bCs/>
          <w:sz w:val="28"/>
          <w:szCs w:val="28"/>
          <w:lang w:val="en-US"/>
        </w:rPr>
      </w:pPr>
    </w:p>
    <w:p w14:paraId="1BE8FE5E" w14:textId="60D2BDD7" w:rsidR="2BB7DDC3" w:rsidRPr="00FC1F6C" w:rsidRDefault="2BB7DDC3" w:rsidP="74BA6029">
      <w:pPr>
        <w:spacing w:before="240" w:after="240"/>
        <w:rPr>
          <w:rFonts w:ascii="Calibri" w:eastAsia="Calibri" w:hAnsi="Calibri" w:cs="Calibri"/>
          <w:sz w:val="28"/>
          <w:szCs w:val="28"/>
          <w:lang w:val="en-US"/>
        </w:rPr>
      </w:pPr>
      <w:r w:rsidRPr="00FC1F6C">
        <w:rPr>
          <w:rFonts w:ascii="Calibri" w:eastAsia="Calibri" w:hAnsi="Calibri" w:cs="Calibri"/>
          <w:b/>
          <w:bCs/>
          <w:sz w:val="28"/>
          <w:szCs w:val="28"/>
          <w:lang w:val="en-US"/>
        </w:rPr>
        <w:t>Research question:</w:t>
      </w:r>
      <w:r w:rsidRPr="00FC1F6C">
        <w:rPr>
          <w:rFonts w:ascii="Calibri" w:eastAsia="Calibri" w:hAnsi="Calibri" w:cs="Calibri"/>
          <w:sz w:val="28"/>
          <w:szCs w:val="28"/>
          <w:lang w:val="en-US"/>
        </w:rPr>
        <w:t xml:space="preserve"> </w:t>
      </w:r>
      <w:r w:rsidRPr="00347ADF">
        <w:rPr>
          <w:lang w:val="en-US"/>
        </w:rPr>
        <w:br/>
      </w:r>
      <w:r w:rsidRPr="3208C090">
        <w:rPr>
          <w:lang w:val="en-US"/>
        </w:rPr>
        <w:t>How can loneliness within the senior population be averted and in turn lead to a higher level of social well-being and quality of life?</w:t>
      </w:r>
    </w:p>
    <w:p w14:paraId="2129F6B1" w14:textId="73B2C1EC" w:rsidR="2BB7DDC3" w:rsidRPr="00FC1F6C" w:rsidRDefault="2BB7DDC3" w:rsidP="74BA6029">
      <w:pPr>
        <w:spacing w:before="240" w:after="240"/>
        <w:rPr>
          <w:sz w:val="28"/>
          <w:szCs w:val="28"/>
          <w:lang w:val="en-US"/>
        </w:rPr>
      </w:pPr>
      <w:r w:rsidRPr="00FC1F6C">
        <w:rPr>
          <w:rFonts w:ascii="Calibri" w:eastAsia="Calibri" w:hAnsi="Calibri" w:cs="Calibri"/>
          <w:b/>
          <w:bCs/>
          <w:sz w:val="28"/>
          <w:szCs w:val="28"/>
          <w:lang w:val="en-US"/>
        </w:rPr>
        <w:t>Sub-questions:</w:t>
      </w:r>
      <w:r w:rsidRPr="00FC1F6C">
        <w:rPr>
          <w:rFonts w:ascii="Calibri" w:eastAsia="Calibri" w:hAnsi="Calibri" w:cs="Calibri"/>
          <w:sz w:val="28"/>
          <w:szCs w:val="28"/>
          <w:lang w:val="en-US"/>
        </w:rPr>
        <w:t xml:space="preserve"> </w:t>
      </w:r>
    </w:p>
    <w:p w14:paraId="6AF064F6" w14:textId="1602CBA9" w:rsidR="2BB7DDC3" w:rsidRPr="00FC1F6C" w:rsidRDefault="2BB7DDC3" w:rsidP="74BA6029">
      <w:pPr>
        <w:pStyle w:val="Liststycke"/>
        <w:numPr>
          <w:ilvl w:val="0"/>
          <w:numId w:val="3"/>
        </w:numPr>
        <w:spacing w:before="240" w:after="240"/>
        <w:rPr>
          <w:rFonts w:ascii="Calibri" w:eastAsia="Calibri" w:hAnsi="Calibri" w:cs="Calibri"/>
          <w:lang w:val="en-US"/>
        </w:rPr>
      </w:pPr>
      <w:r w:rsidRPr="3208C090">
        <w:rPr>
          <w:rFonts w:ascii="Calibri" w:eastAsia="Calibri" w:hAnsi="Calibri" w:cs="Calibri"/>
          <w:i/>
          <w:lang w:val="en-US"/>
        </w:rPr>
        <w:t>Which sociocultural and structural factors contribute to alleviating or exacerbating loneliness among older adults?</w:t>
      </w:r>
      <w:r w:rsidRPr="00347ADF">
        <w:rPr>
          <w:lang w:val="en-US"/>
        </w:rPr>
        <w:br/>
      </w:r>
    </w:p>
    <w:p w14:paraId="4CBA637C" w14:textId="2AC78173" w:rsidR="00FC1F6C" w:rsidRDefault="2BB7DDC3" w:rsidP="3208C090">
      <w:pPr>
        <w:pStyle w:val="Liststycke"/>
        <w:numPr>
          <w:ilvl w:val="0"/>
          <w:numId w:val="3"/>
        </w:numPr>
        <w:spacing w:before="240" w:after="240"/>
        <w:rPr>
          <w:rFonts w:ascii="Calibri" w:eastAsia="Calibri" w:hAnsi="Calibri" w:cs="Calibri"/>
          <w:i/>
          <w:lang w:val="en-US"/>
        </w:rPr>
      </w:pPr>
      <w:r w:rsidRPr="3208C090">
        <w:rPr>
          <w:rFonts w:ascii="Calibri" w:eastAsia="Calibri" w:hAnsi="Calibri" w:cs="Calibri"/>
          <w:i/>
          <w:lang w:val="en-US"/>
        </w:rPr>
        <w:t>How can cross-cultural perspectives inform design strategies to create supportive environments for the social wellbeing among older adults?</w:t>
      </w:r>
    </w:p>
    <w:p w14:paraId="7CDDB76D" w14:textId="77777777" w:rsidR="00FC1F6C" w:rsidRDefault="00FC1F6C" w:rsidP="00FC1F6C">
      <w:pPr>
        <w:spacing w:before="240" w:after="240"/>
        <w:rPr>
          <w:rFonts w:ascii="Calibri" w:eastAsia="Calibri" w:hAnsi="Calibri" w:cs="Calibri"/>
          <w:b/>
          <w:lang w:val="en-US"/>
        </w:rPr>
      </w:pPr>
    </w:p>
    <w:p w14:paraId="1B3768EA" w14:textId="4B4513CB" w:rsidR="007472A4" w:rsidRPr="008A30A5" w:rsidRDefault="00A53F33" w:rsidP="62B67211">
      <w:pPr>
        <w:spacing w:before="240" w:after="240"/>
        <w:rPr>
          <w:b/>
          <w:sz w:val="36"/>
          <w:szCs w:val="36"/>
          <w:lang w:val="en-US"/>
        </w:rPr>
      </w:pPr>
      <w:r w:rsidRPr="008A30A5">
        <w:rPr>
          <w:b/>
          <w:bCs/>
          <w:sz w:val="36"/>
          <w:szCs w:val="36"/>
          <w:lang w:val="en-US"/>
        </w:rPr>
        <w:t>Abstract</w:t>
      </w:r>
    </w:p>
    <w:p w14:paraId="03FB2F44" w14:textId="24547072" w:rsidR="00EA089C" w:rsidRPr="008A30A5" w:rsidRDefault="00E4475F">
      <w:pPr>
        <w:rPr>
          <w:noProof/>
          <w:lang w:val="en-US"/>
        </w:rPr>
      </w:pPr>
      <w:r w:rsidRPr="008A30A5">
        <w:rPr>
          <w:noProof/>
          <w:lang w:val="en-US"/>
        </w:rPr>
        <w:t>To excaberat</w:t>
      </w:r>
      <w:r w:rsidR="00D5563F" w:rsidRPr="008A30A5">
        <w:rPr>
          <w:noProof/>
          <w:lang w:val="en-US"/>
        </w:rPr>
        <w:t>e</w:t>
      </w:r>
      <w:r w:rsidRPr="008A30A5">
        <w:rPr>
          <w:noProof/>
          <w:lang w:val="en-US"/>
        </w:rPr>
        <w:t xml:space="preserve"> and </w:t>
      </w:r>
      <w:r w:rsidR="00D5563F" w:rsidRPr="008A30A5">
        <w:rPr>
          <w:noProof/>
          <w:lang w:val="en-US"/>
        </w:rPr>
        <w:t xml:space="preserve">to </w:t>
      </w:r>
      <w:r w:rsidRPr="008A30A5">
        <w:rPr>
          <w:noProof/>
          <w:lang w:val="en-US"/>
        </w:rPr>
        <w:t xml:space="preserve">early prevent loneliness among </w:t>
      </w:r>
      <w:r w:rsidR="002B2D54" w:rsidRPr="008A30A5">
        <w:rPr>
          <w:noProof/>
          <w:lang w:val="en-US"/>
        </w:rPr>
        <w:t>older adults</w:t>
      </w:r>
      <w:r w:rsidR="00DE3C77" w:rsidRPr="008A30A5">
        <w:rPr>
          <w:noProof/>
          <w:lang w:val="en-US"/>
        </w:rPr>
        <w:t xml:space="preserve"> previous studies </w:t>
      </w:r>
      <w:r w:rsidR="008013F2" w:rsidRPr="008A30A5">
        <w:rPr>
          <w:noProof/>
          <w:lang w:val="en-US"/>
        </w:rPr>
        <w:t>on</w:t>
      </w:r>
      <w:r w:rsidR="00A44FB0" w:rsidRPr="008A30A5">
        <w:rPr>
          <w:noProof/>
          <w:lang w:val="en-US"/>
        </w:rPr>
        <w:t xml:space="preserve"> the related topic</w:t>
      </w:r>
      <w:r w:rsidR="008013F2" w:rsidRPr="008A30A5">
        <w:rPr>
          <w:noProof/>
          <w:lang w:val="en-US"/>
        </w:rPr>
        <w:t xml:space="preserve"> in different sociocultural and </w:t>
      </w:r>
      <w:r w:rsidR="00D5563F" w:rsidRPr="008A30A5">
        <w:rPr>
          <w:noProof/>
          <w:lang w:val="en-US"/>
        </w:rPr>
        <w:t xml:space="preserve">cross-cultural </w:t>
      </w:r>
      <w:r w:rsidR="00CF00DF" w:rsidRPr="008A30A5">
        <w:rPr>
          <w:noProof/>
          <w:lang w:val="en-US"/>
        </w:rPr>
        <w:t xml:space="preserve">can be learned from when formulating </w:t>
      </w:r>
      <w:r w:rsidR="000754DD" w:rsidRPr="008A30A5">
        <w:rPr>
          <w:noProof/>
          <w:lang w:val="en-US"/>
        </w:rPr>
        <w:t xml:space="preserve">different potentialities. </w:t>
      </w:r>
      <w:r w:rsidR="00900CE7" w:rsidRPr="008A30A5">
        <w:rPr>
          <w:noProof/>
          <w:lang w:val="en-US"/>
        </w:rPr>
        <w:t>We conducted a literature review study</w:t>
      </w:r>
      <w:r w:rsidR="006268D7" w:rsidRPr="008A30A5">
        <w:rPr>
          <w:noProof/>
          <w:lang w:val="en-US"/>
        </w:rPr>
        <w:t xml:space="preserve"> examining 13 peer reviewed </w:t>
      </w:r>
      <w:r w:rsidR="00D71AA1" w:rsidRPr="008A30A5">
        <w:rPr>
          <w:noProof/>
          <w:lang w:val="en-US"/>
        </w:rPr>
        <w:t>articles</w:t>
      </w:r>
      <w:r w:rsidR="005D36E2">
        <w:rPr>
          <w:noProof/>
          <w:lang w:val="en-US"/>
        </w:rPr>
        <w:t xml:space="preserve"> retrieved from SCOPUS</w:t>
      </w:r>
      <w:r w:rsidR="0067276D" w:rsidRPr="008A30A5">
        <w:rPr>
          <w:noProof/>
          <w:lang w:val="en-US"/>
        </w:rPr>
        <w:t>,</w:t>
      </w:r>
      <w:r w:rsidR="005D36E2">
        <w:rPr>
          <w:noProof/>
          <w:lang w:val="en-US"/>
        </w:rPr>
        <w:t xml:space="preserve"> we then</w:t>
      </w:r>
      <w:r w:rsidR="0067276D" w:rsidRPr="008A30A5">
        <w:rPr>
          <w:noProof/>
          <w:lang w:val="en-US"/>
        </w:rPr>
        <w:t xml:space="preserve"> </w:t>
      </w:r>
      <w:r w:rsidR="00B701B9" w:rsidRPr="008A30A5">
        <w:rPr>
          <w:noProof/>
          <w:lang w:val="en-US"/>
        </w:rPr>
        <w:t xml:space="preserve">curated </w:t>
      </w:r>
      <w:r w:rsidR="007F4900" w:rsidRPr="008A30A5">
        <w:rPr>
          <w:noProof/>
          <w:lang w:val="en-US"/>
        </w:rPr>
        <w:t xml:space="preserve">a search string </w:t>
      </w:r>
      <w:r w:rsidR="001523B0" w:rsidRPr="008A30A5">
        <w:rPr>
          <w:noProof/>
          <w:lang w:val="en-US"/>
        </w:rPr>
        <w:t>and followed up with a PRISMA</w:t>
      </w:r>
      <w:r w:rsidR="00AF1C12" w:rsidRPr="008A30A5">
        <w:rPr>
          <w:noProof/>
          <w:lang w:val="en-US"/>
        </w:rPr>
        <w:t xml:space="preserve"> flowchart</w:t>
      </w:r>
      <w:r w:rsidR="005552D5" w:rsidRPr="008A30A5">
        <w:rPr>
          <w:noProof/>
          <w:lang w:val="en-US"/>
        </w:rPr>
        <w:t xml:space="preserve">. </w:t>
      </w:r>
      <w:r w:rsidR="00680963" w:rsidRPr="008A30A5">
        <w:rPr>
          <w:noProof/>
          <w:lang w:val="en-US"/>
        </w:rPr>
        <w:t xml:space="preserve">The primary </w:t>
      </w:r>
      <w:r w:rsidR="00083977" w:rsidRPr="008A30A5">
        <w:rPr>
          <w:noProof/>
          <w:lang w:val="en-US"/>
        </w:rPr>
        <w:t xml:space="preserve">results </w:t>
      </w:r>
      <w:r w:rsidR="006F6C98" w:rsidRPr="008A30A5">
        <w:rPr>
          <w:noProof/>
          <w:lang w:val="en-US"/>
        </w:rPr>
        <w:t xml:space="preserve">shows that </w:t>
      </w:r>
      <w:r w:rsidR="00815FD8" w:rsidRPr="008A30A5">
        <w:rPr>
          <w:noProof/>
          <w:lang w:val="en-US"/>
        </w:rPr>
        <w:t>loneliness is multidimensional</w:t>
      </w:r>
      <w:r w:rsidR="00D310CD" w:rsidRPr="008A30A5">
        <w:rPr>
          <w:noProof/>
          <w:lang w:val="en-US"/>
        </w:rPr>
        <w:t xml:space="preserve"> with a variety of factors </w:t>
      </w:r>
      <w:r w:rsidR="00DB1352" w:rsidRPr="008A30A5">
        <w:rPr>
          <w:noProof/>
          <w:lang w:val="en-US"/>
        </w:rPr>
        <w:t>playing a central part in alleviating and exacerbating loneliness among elderly adults. S</w:t>
      </w:r>
      <w:r w:rsidR="00D310CD" w:rsidRPr="008A30A5">
        <w:rPr>
          <w:noProof/>
          <w:lang w:val="en-US"/>
        </w:rPr>
        <w:t>uch as</w:t>
      </w:r>
      <w:r w:rsidR="00B92644" w:rsidRPr="008A30A5">
        <w:rPr>
          <w:noProof/>
          <w:lang w:val="en-US"/>
        </w:rPr>
        <w:t xml:space="preserve"> mobility barriers,</w:t>
      </w:r>
      <w:r w:rsidR="00EC020C" w:rsidRPr="008A30A5">
        <w:rPr>
          <w:noProof/>
          <w:lang w:val="en-US"/>
        </w:rPr>
        <w:t xml:space="preserve"> lack of social infrastructure,</w:t>
      </w:r>
      <w:r w:rsidR="00EB61BA" w:rsidRPr="008A30A5">
        <w:rPr>
          <w:noProof/>
          <w:lang w:val="en-US"/>
        </w:rPr>
        <w:t xml:space="preserve"> gender</w:t>
      </w:r>
      <w:r w:rsidR="00E1579B" w:rsidRPr="008A30A5">
        <w:rPr>
          <w:noProof/>
          <w:lang w:val="en-US"/>
        </w:rPr>
        <w:t>ed patterns</w:t>
      </w:r>
      <w:r w:rsidR="00BD2616" w:rsidRPr="008A30A5">
        <w:rPr>
          <w:noProof/>
          <w:lang w:val="en-US"/>
        </w:rPr>
        <w:t xml:space="preserve"> and well-fare systems.</w:t>
      </w:r>
      <w:r w:rsidR="00CB79AC" w:rsidRPr="008A30A5">
        <w:rPr>
          <w:noProof/>
          <w:lang w:val="en-US"/>
        </w:rPr>
        <w:t xml:space="preserve"> While cross-cultural perspectives </w:t>
      </w:r>
      <w:r w:rsidR="00DB6AA5" w:rsidRPr="008A30A5">
        <w:rPr>
          <w:noProof/>
          <w:lang w:val="en-US"/>
        </w:rPr>
        <w:t xml:space="preserve">highlights </w:t>
      </w:r>
      <w:r w:rsidR="00F5249B" w:rsidRPr="008A30A5">
        <w:rPr>
          <w:noProof/>
          <w:lang w:val="en-US"/>
        </w:rPr>
        <w:t>cultural identity and beloning a</w:t>
      </w:r>
      <w:r w:rsidR="004B5393" w:rsidRPr="008A30A5">
        <w:rPr>
          <w:noProof/>
          <w:lang w:val="en-US"/>
        </w:rPr>
        <w:t>s central for social well-being</w:t>
      </w:r>
      <w:r w:rsidR="00B07ED8" w:rsidRPr="008A30A5">
        <w:rPr>
          <w:noProof/>
          <w:lang w:val="en-US"/>
        </w:rPr>
        <w:t xml:space="preserve">, </w:t>
      </w:r>
      <w:r w:rsidR="000D7903" w:rsidRPr="008A30A5">
        <w:rPr>
          <w:noProof/>
          <w:lang w:val="en-US"/>
        </w:rPr>
        <w:t>along with cultural dissonance</w:t>
      </w:r>
      <w:r w:rsidR="007453B9" w:rsidRPr="008A30A5">
        <w:rPr>
          <w:noProof/>
          <w:lang w:val="en-US"/>
        </w:rPr>
        <w:t>,</w:t>
      </w:r>
      <w:r w:rsidR="000D7903" w:rsidRPr="008A30A5">
        <w:rPr>
          <w:noProof/>
          <w:lang w:val="en-US"/>
        </w:rPr>
        <w:t xml:space="preserve"> language barriers</w:t>
      </w:r>
      <w:r w:rsidR="0012076F" w:rsidRPr="008A30A5">
        <w:rPr>
          <w:noProof/>
          <w:lang w:val="en-US"/>
        </w:rPr>
        <w:t>, family structu</w:t>
      </w:r>
      <w:r w:rsidR="00B65E23">
        <w:rPr>
          <w:noProof/>
          <w:lang w:val="en-US"/>
        </w:rPr>
        <w:t>r</w:t>
      </w:r>
      <w:r w:rsidR="0012076F" w:rsidRPr="008A30A5">
        <w:rPr>
          <w:noProof/>
          <w:lang w:val="en-US"/>
        </w:rPr>
        <w:t>e shifts</w:t>
      </w:r>
      <w:r w:rsidR="008D4CF5" w:rsidRPr="008A30A5">
        <w:rPr>
          <w:noProof/>
          <w:lang w:val="en-US"/>
        </w:rPr>
        <w:t xml:space="preserve"> and demographic conditions</w:t>
      </w:r>
      <w:r w:rsidR="000D7903" w:rsidRPr="008A30A5">
        <w:rPr>
          <w:noProof/>
          <w:lang w:val="en-US"/>
        </w:rPr>
        <w:t xml:space="preserve"> </w:t>
      </w:r>
      <w:r w:rsidR="00D7669B" w:rsidRPr="008A30A5">
        <w:rPr>
          <w:noProof/>
          <w:lang w:val="en-US"/>
        </w:rPr>
        <w:t xml:space="preserve">as </w:t>
      </w:r>
      <w:r w:rsidR="005E258F" w:rsidRPr="008A30A5">
        <w:rPr>
          <w:noProof/>
          <w:lang w:val="en-US"/>
        </w:rPr>
        <w:t>f</w:t>
      </w:r>
      <w:r w:rsidR="008812AC" w:rsidRPr="008A30A5">
        <w:rPr>
          <w:noProof/>
          <w:lang w:val="en-US"/>
        </w:rPr>
        <w:t>actors for</w:t>
      </w:r>
      <w:r w:rsidR="005E258F" w:rsidRPr="008A30A5">
        <w:rPr>
          <w:noProof/>
          <w:lang w:val="en-US"/>
        </w:rPr>
        <w:t xml:space="preserve"> </w:t>
      </w:r>
      <w:r w:rsidR="007453B9" w:rsidRPr="008A30A5">
        <w:rPr>
          <w:noProof/>
          <w:lang w:val="en-US"/>
        </w:rPr>
        <w:t>hightened loneliness.</w:t>
      </w:r>
      <w:r w:rsidR="00310829">
        <w:rPr>
          <w:noProof/>
          <w:lang w:val="en-US"/>
        </w:rPr>
        <w:t xml:space="preserve"> </w:t>
      </w:r>
    </w:p>
    <w:p w14:paraId="7CD3BE1C" w14:textId="77777777" w:rsidR="00EA089C" w:rsidRPr="008A30A5" w:rsidRDefault="00EA089C">
      <w:pPr>
        <w:rPr>
          <w:b/>
          <w:lang w:val="en-US"/>
        </w:rPr>
      </w:pPr>
    </w:p>
    <w:p w14:paraId="4708FDFA" w14:textId="02CAF1EC" w:rsidR="00836C93" w:rsidRPr="0085007A" w:rsidRDefault="00836C93" w:rsidP="00836C93">
      <w:pPr>
        <w:rPr>
          <w:b/>
          <w:sz w:val="28"/>
          <w:szCs w:val="28"/>
          <w:lang w:val="en-US"/>
        </w:rPr>
      </w:pPr>
      <w:r w:rsidRPr="482A4341">
        <w:rPr>
          <w:b/>
          <w:sz w:val="28"/>
          <w:szCs w:val="28"/>
          <w:lang w:val="en-US"/>
        </w:rPr>
        <w:t>Key words:</w:t>
      </w:r>
    </w:p>
    <w:p w14:paraId="3FF7ADA6" w14:textId="27DB3085" w:rsidR="00310829" w:rsidRPr="00DC2563" w:rsidRDefault="00836C93" w:rsidP="6C3015AE">
      <w:pPr>
        <w:rPr>
          <w:highlight w:val="yellow"/>
          <w:lang w:val="en-US"/>
        </w:rPr>
      </w:pPr>
      <w:r w:rsidRPr="00DC2563">
        <w:rPr>
          <w:noProof/>
          <w:highlight w:val="yellow"/>
          <w:lang w:val="en-US"/>
        </w:rPr>
        <w:t>Human centered, Social wellbeing, loneliness, social isolation, innovation, design, cross-</w:t>
      </w:r>
    </w:p>
    <w:p w14:paraId="5B44D3FE" w14:textId="74052AF5" w:rsidR="00310829" w:rsidRDefault="00836C93" w:rsidP="73A78B20">
      <w:pPr>
        <w:rPr>
          <w:lang w:val="en-US"/>
        </w:rPr>
      </w:pPr>
      <w:r w:rsidRPr="00DC2563">
        <w:rPr>
          <w:noProof/>
          <w:highlight w:val="yellow"/>
          <w:lang w:val="en-US"/>
        </w:rPr>
        <w:t>cultural perspectives, inclusion, strengthening communities</w:t>
      </w:r>
    </w:p>
    <w:p w14:paraId="1281FF8E" w14:textId="77777777" w:rsidR="00347ADF" w:rsidRDefault="00347ADF" w:rsidP="73A78B20">
      <w:pPr>
        <w:rPr>
          <w:noProof/>
          <w:lang w:val="en-US"/>
        </w:rPr>
      </w:pPr>
    </w:p>
    <w:p w14:paraId="454DEE5A" w14:textId="77777777" w:rsidR="00347ADF" w:rsidRDefault="00347ADF" w:rsidP="73A78B20">
      <w:pPr>
        <w:rPr>
          <w:noProof/>
          <w:lang w:val="en-US"/>
        </w:rPr>
      </w:pPr>
    </w:p>
    <w:p w14:paraId="63C679A2" w14:textId="77777777" w:rsidR="00347ADF" w:rsidRDefault="00347ADF" w:rsidP="73A78B20">
      <w:pPr>
        <w:rPr>
          <w:noProof/>
          <w:lang w:val="en-US"/>
        </w:rPr>
      </w:pPr>
    </w:p>
    <w:p w14:paraId="24AF9DDF" w14:textId="77777777" w:rsidR="00347ADF" w:rsidRDefault="00347ADF" w:rsidP="73A78B20">
      <w:pPr>
        <w:rPr>
          <w:noProof/>
          <w:lang w:val="en-US"/>
        </w:rPr>
      </w:pPr>
    </w:p>
    <w:p w14:paraId="70471CB8" w14:textId="77777777" w:rsidR="00347ADF" w:rsidRDefault="00347ADF" w:rsidP="73A78B20">
      <w:pPr>
        <w:rPr>
          <w:noProof/>
          <w:lang w:val="en-US"/>
        </w:rPr>
      </w:pPr>
    </w:p>
    <w:p w14:paraId="084A8480" w14:textId="77777777" w:rsidR="00347ADF" w:rsidRDefault="00347ADF" w:rsidP="73A78B20">
      <w:pPr>
        <w:rPr>
          <w:noProof/>
          <w:lang w:val="en-US"/>
        </w:rPr>
      </w:pPr>
    </w:p>
    <w:p w14:paraId="354A90AA" w14:textId="77777777" w:rsidR="00347ADF" w:rsidRDefault="00347ADF" w:rsidP="73A78B20">
      <w:pPr>
        <w:rPr>
          <w:noProof/>
          <w:lang w:val="en-US"/>
        </w:rPr>
      </w:pPr>
    </w:p>
    <w:p w14:paraId="77622AFA" w14:textId="77777777" w:rsidR="00757232" w:rsidRDefault="00757232" w:rsidP="73A78B20">
      <w:pPr>
        <w:rPr>
          <w:noProof/>
          <w:lang w:val="en-US"/>
        </w:rPr>
      </w:pPr>
    </w:p>
    <w:p w14:paraId="0469F535" w14:textId="77777777" w:rsidR="00757232" w:rsidRDefault="00757232" w:rsidP="73A78B20">
      <w:pPr>
        <w:rPr>
          <w:noProof/>
          <w:lang w:val="en-US"/>
        </w:rPr>
      </w:pPr>
    </w:p>
    <w:p w14:paraId="7E54E5A1" w14:textId="77777777" w:rsidR="00757232" w:rsidRDefault="00757232" w:rsidP="73A78B20">
      <w:pPr>
        <w:rPr>
          <w:noProof/>
          <w:lang w:val="en-US"/>
        </w:rPr>
      </w:pPr>
    </w:p>
    <w:p w14:paraId="3F599D3B" w14:textId="79F37FCC" w:rsidR="00757232" w:rsidRDefault="00757232" w:rsidP="73A78B20">
      <w:pPr>
        <w:rPr>
          <w:noProof/>
          <w:lang w:val="en-US"/>
        </w:rPr>
      </w:pPr>
    </w:p>
    <w:p w14:paraId="7893E069" w14:textId="77777777" w:rsidR="00347ADF" w:rsidRDefault="00347ADF" w:rsidP="73A78B20">
      <w:pPr>
        <w:rPr>
          <w:noProof/>
          <w:lang w:val="en-US"/>
        </w:rPr>
      </w:pPr>
    </w:p>
    <w:p w14:paraId="30F8D390" w14:textId="77777777" w:rsidR="00347ADF" w:rsidRDefault="00347ADF" w:rsidP="73A78B20">
      <w:pPr>
        <w:rPr>
          <w:noProof/>
          <w:lang w:val="en-US"/>
        </w:rPr>
      </w:pPr>
    </w:p>
    <w:p w14:paraId="11974453" w14:textId="2D512193" w:rsidR="00347ADF" w:rsidRPr="00347ADF" w:rsidRDefault="00347ADF" w:rsidP="00347ADF">
      <w:pPr>
        <w:spacing w:after="120"/>
        <w:rPr>
          <w:b/>
          <w:bCs/>
          <w:sz w:val="36"/>
          <w:szCs w:val="36"/>
          <w:lang w:val="en-US"/>
        </w:rPr>
      </w:pPr>
      <w:r w:rsidRPr="6C3015AE">
        <w:rPr>
          <w:b/>
          <w:bCs/>
          <w:sz w:val="36"/>
          <w:szCs w:val="36"/>
          <w:lang w:val="en-US"/>
        </w:rPr>
        <w:t>Table of contents</w:t>
      </w:r>
    </w:p>
    <w:sdt>
      <w:sdtPr>
        <w:rPr>
          <w:rFonts w:asciiTheme="minorHAnsi" w:eastAsiaTheme="minorEastAsia" w:hAnsiTheme="minorHAnsi" w:cstheme="minorBidi"/>
          <w:b w:val="0"/>
          <w:kern w:val="2"/>
          <w:sz w:val="24"/>
          <w:szCs w:val="24"/>
          <w:lang w:val="sv-SE"/>
          <w14:ligatures w14:val="standardContextual"/>
        </w:rPr>
        <w:id w:val="1837190807"/>
        <w:docPartObj>
          <w:docPartGallery w:val="Table of Contents"/>
          <w:docPartUnique/>
        </w:docPartObj>
      </w:sdtPr>
      <w:sdtEndPr/>
      <w:sdtContent>
        <w:p w14:paraId="6B2A410E" w14:textId="64128D3B" w:rsidR="00D23CAE" w:rsidRDefault="00D23CAE">
          <w:pPr>
            <w:pStyle w:val="Innehllsfrteckningsrubrik"/>
          </w:pPr>
          <w:r>
            <w:t>Contents</w:t>
          </w:r>
        </w:p>
        <w:p w14:paraId="4B5D17A9" w14:textId="333072A9" w:rsidR="003D1416" w:rsidRDefault="00D23CAE">
          <w:pPr>
            <w:pStyle w:val="Innehll1"/>
            <w:tabs>
              <w:tab w:val="right" w:leader="dot" w:pos="9062"/>
            </w:tabs>
            <w:rPr>
              <w:rFonts w:eastAsiaTheme="minorEastAsia"/>
              <w:noProof/>
              <w:lang w:eastAsia="sv-SE"/>
            </w:rPr>
          </w:pPr>
          <w:r>
            <w:fldChar w:fldCharType="begin"/>
          </w:r>
          <w:r>
            <w:instrText xml:space="preserve"> TOC \o "1-3" \h \z \u </w:instrText>
          </w:r>
          <w:r>
            <w:fldChar w:fldCharType="separate"/>
          </w:r>
          <w:hyperlink w:anchor="_Toc213075817" w:history="1">
            <w:r w:rsidR="003D1416" w:rsidRPr="00AF1D16">
              <w:rPr>
                <w:rStyle w:val="Hyperlnk"/>
                <w:noProof/>
                <w:lang w:val="en-US"/>
              </w:rPr>
              <w:t>Introduction</w:t>
            </w:r>
            <w:r w:rsidR="003D1416">
              <w:rPr>
                <w:noProof/>
                <w:webHidden/>
              </w:rPr>
              <w:tab/>
            </w:r>
            <w:r w:rsidR="003D1416">
              <w:rPr>
                <w:noProof/>
                <w:webHidden/>
              </w:rPr>
              <w:fldChar w:fldCharType="begin"/>
            </w:r>
            <w:r w:rsidR="003D1416">
              <w:rPr>
                <w:noProof/>
                <w:webHidden/>
              </w:rPr>
              <w:instrText xml:space="preserve"> PAGEREF _Toc213075817 \h </w:instrText>
            </w:r>
            <w:r w:rsidR="003D1416">
              <w:rPr>
                <w:noProof/>
                <w:webHidden/>
              </w:rPr>
            </w:r>
            <w:r w:rsidR="003D1416">
              <w:rPr>
                <w:noProof/>
                <w:webHidden/>
              </w:rPr>
              <w:fldChar w:fldCharType="separate"/>
            </w:r>
            <w:r w:rsidR="003D1416">
              <w:rPr>
                <w:noProof/>
                <w:webHidden/>
              </w:rPr>
              <w:t>1</w:t>
            </w:r>
            <w:r w:rsidR="003D1416">
              <w:rPr>
                <w:noProof/>
                <w:webHidden/>
              </w:rPr>
              <w:fldChar w:fldCharType="end"/>
            </w:r>
          </w:hyperlink>
        </w:p>
        <w:p w14:paraId="4D617A26" w14:textId="26E3DE50" w:rsidR="003D1416" w:rsidRDefault="003D1416">
          <w:pPr>
            <w:pStyle w:val="Innehll1"/>
            <w:tabs>
              <w:tab w:val="right" w:leader="dot" w:pos="9062"/>
            </w:tabs>
            <w:rPr>
              <w:rFonts w:eastAsiaTheme="minorEastAsia"/>
              <w:noProof/>
              <w:lang w:eastAsia="sv-SE"/>
            </w:rPr>
          </w:pPr>
          <w:hyperlink w:anchor="_Toc213075818" w:history="1">
            <w:r w:rsidRPr="00AF1D16">
              <w:rPr>
                <w:rStyle w:val="Hyperlnk"/>
                <w:noProof/>
                <w:lang w:val="en-US"/>
              </w:rPr>
              <w:t>Review Design and Methodology</w:t>
            </w:r>
            <w:r>
              <w:rPr>
                <w:noProof/>
                <w:webHidden/>
              </w:rPr>
              <w:tab/>
            </w:r>
            <w:r>
              <w:rPr>
                <w:noProof/>
                <w:webHidden/>
              </w:rPr>
              <w:fldChar w:fldCharType="begin"/>
            </w:r>
            <w:r>
              <w:rPr>
                <w:noProof/>
                <w:webHidden/>
              </w:rPr>
              <w:instrText xml:space="preserve"> PAGEREF _Toc213075818 \h </w:instrText>
            </w:r>
            <w:r>
              <w:rPr>
                <w:noProof/>
                <w:webHidden/>
              </w:rPr>
            </w:r>
            <w:r>
              <w:rPr>
                <w:noProof/>
                <w:webHidden/>
              </w:rPr>
              <w:fldChar w:fldCharType="separate"/>
            </w:r>
            <w:r>
              <w:rPr>
                <w:noProof/>
                <w:webHidden/>
              </w:rPr>
              <w:t>1</w:t>
            </w:r>
            <w:r>
              <w:rPr>
                <w:noProof/>
                <w:webHidden/>
              </w:rPr>
              <w:fldChar w:fldCharType="end"/>
            </w:r>
          </w:hyperlink>
        </w:p>
        <w:p w14:paraId="2F97CFC9" w14:textId="082782D6" w:rsidR="003D1416" w:rsidRDefault="003D1416">
          <w:pPr>
            <w:pStyle w:val="Innehll2"/>
            <w:tabs>
              <w:tab w:val="right" w:leader="dot" w:pos="9062"/>
            </w:tabs>
            <w:rPr>
              <w:rFonts w:eastAsiaTheme="minorEastAsia"/>
              <w:noProof/>
              <w:lang w:eastAsia="sv-SE"/>
            </w:rPr>
          </w:pPr>
          <w:hyperlink w:anchor="_Toc213075819" w:history="1">
            <w:r w:rsidRPr="00AF1D16">
              <w:rPr>
                <w:rStyle w:val="Hyperlnk"/>
                <w:noProof/>
                <w:lang w:val="en-US"/>
              </w:rPr>
              <w:t>Literature Search and Selection Process</w:t>
            </w:r>
            <w:r>
              <w:rPr>
                <w:noProof/>
                <w:webHidden/>
              </w:rPr>
              <w:tab/>
            </w:r>
            <w:r>
              <w:rPr>
                <w:noProof/>
                <w:webHidden/>
              </w:rPr>
              <w:fldChar w:fldCharType="begin"/>
            </w:r>
            <w:r>
              <w:rPr>
                <w:noProof/>
                <w:webHidden/>
              </w:rPr>
              <w:instrText xml:space="preserve"> PAGEREF _Toc213075819 \h </w:instrText>
            </w:r>
            <w:r>
              <w:rPr>
                <w:noProof/>
                <w:webHidden/>
              </w:rPr>
            </w:r>
            <w:r>
              <w:rPr>
                <w:noProof/>
                <w:webHidden/>
              </w:rPr>
              <w:fldChar w:fldCharType="separate"/>
            </w:r>
            <w:r>
              <w:rPr>
                <w:noProof/>
                <w:webHidden/>
              </w:rPr>
              <w:t>1</w:t>
            </w:r>
            <w:r>
              <w:rPr>
                <w:noProof/>
                <w:webHidden/>
              </w:rPr>
              <w:fldChar w:fldCharType="end"/>
            </w:r>
          </w:hyperlink>
        </w:p>
        <w:p w14:paraId="6E0B0C89" w14:textId="2F9B98C2" w:rsidR="003D1416" w:rsidRDefault="003D1416">
          <w:pPr>
            <w:pStyle w:val="Innehll1"/>
            <w:tabs>
              <w:tab w:val="right" w:leader="dot" w:pos="9062"/>
            </w:tabs>
            <w:rPr>
              <w:rFonts w:eastAsiaTheme="minorEastAsia"/>
              <w:noProof/>
              <w:lang w:eastAsia="sv-SE"/>
            </w:rPr>
          </w:pPr>
          <w:hyperlink w:anchor="_Toc213075820" w:history="1">
            <w:r w:rsidRPr="00AF1D16">
              <w:rPr>
                <w:rStyle w:val="Hyperlnk"/>
                <w:noProof/>
                <w:lang w:val="en-US"/>
              </w:rPr>
              <w:t>The use of AI</w:t>
            </w:r>
            <w:r>
              <w:rPr>
                <w:noProof/>
                <w:webHidden/>
              </w:rPr>
              <w:tab/>
            </w:r>
            <w:r>
              <w:rPr>
                <w:noProof/>
                <w:webHidden/>
              </w:rPr>
              <w:fldChar w:fldCharType="begin"/>
            </w:r>
            <w:r>
              <w:rPr>
                <w:noProof/>
                <w:webHidden/>
              </w:rPr>
              <w:instrText xml:space="preserve"> PAGEREF _Toc213075820 \h </w:instrText>
            </w:r>
            <w:r>
              <w:rPr>
                <w:noProof/>
                <w:webHidden/>
              </w:rPr>
            </w:r>
            <w:r>
              <w:rPr>
                <w:noProof/>
                <w:webHidden/>
              </w:rPr>
              <w:fldChar w:fldCharType="separate"/>
            </w:r>
            <w:r>
              <w:rPr>
                <w:noProof/>
                <w:webHidden/>
              </w:rPr>
              <w:t>1</w:t>
            </w:r>
            <w:r>
              <w:rPr>
                <w:noProof/>
                <w:webHidden/>
              </w:rPr>
              <w:fldChar w:fldCharType="end"/>
            </w:r>
          </w:hyperlink>
        </w:p>
        <w:p w14:paraId="38ECDEA7" w14:textId="59709819" w:rsidR="003D1416" w:rsidRDefault="003D1416">
          <w:pPr>
            <w:pStyle w:val="Innehll2"/>
            <w:tabs>
              <w:tab w:val="right" w:leader="dot" w:pos="9062"/>
            </w:tabs>
            <w:rPr>
              <w:rFonts w:eastAsiaTheme="minorEastAsia"/>
              <w:noProof/>
              <w:lang w:eastAsia="sv-SE"/>
            </w:rPr>
          </w:pPr>
          <w:hyperlink w:anchor="_Toc213075821" w:history="1">
            <w:r w:rsidRPr="00AF1D16">
              <w:rPr>
                <w:rStyle w:val="Hyperlnk"/>
                <w:rFonts w:ascii="Calibri" w:eastAsia="Calibri" w:hAnsi="Calibri" w:cs="Calibri"/>
                <w:noProof/>
                <w:lang w:val="en-US"/>
              </w:rPr>
              <w:t>Research Questions</w:t>
            </w:r>
            <w:r>
              <w:rPr>
                <w:noProof/>
                <w:webHidden/>
              </w:rPr>
              <w:tab/>
            </w:r>
            <w:r>
              <w:rPr>
                <w:noProof/>
                <w:webHidden/>
              </w:rPr>
              <w:fldChar w:fldCharType="begin"/>
            </w:r>
            <w:r>
              <w:rPr>
                <w:noProof/>
                <w:webHidden/>
              </w:rPr>
              <w:instrText xml:space="preserve"> PAGEREF _Toc213075821 \h </w:instrText>
            </w:r>
            <w:r>
              <w:rPr>
                <w:noProof/>
                <w:webHidden/>
              </w:rPr>
            </w:r>
            <w:r>
              <w:rPr>
                <w:noProof/>
                <w:webHidden/>
              </w:rPr>
              <w:fldChar w:fldCharType="separate"/>
            </w:r>
            <w:r>
              <w:rPr>
                <w:noProof/>
                <w:webHidden/>
              </w:rPr>
              <w:t>2</w:t>
            </w:r>
            <w:r>
              <w:rPr>
                <w:noProof/>
                <w:webHidden/>
              </w:rPr>
              <w:fldChar w:fldCharType="end"/>
            </w:r>
          </w:hyperlink>
        </w:p>
        <w:p w14:paraId="7226824F" w14:textId="2B01A167" w:rsidR="003D1416" w:rsidRDefault="003D1416">
          <w:pPr>
            <w:pStyle w:val="Innehll2"/>
            <w:tabs>
              <w:tab w:val="right" w:leader="dot" w:pos="9062"/>
            </w:tabs>
            <w:rPr>
              <w:rFonts w:eastAsiaTheme="minorEastAsia"/>
              <w:noProof/>
              <w:lang w:eastAsia="sv-SE"/>
            </w:rPr>
          </w:pPr>
          <w:hyperlink w:anchor="_Toc213075822" w:history="1">
            <w:r w:rsidRPr="00AF1D16">
              <w:rPr>
                <w:rStyle w:val="Hyperlnk"/>
                <w:noProof/>
                <w:lang w:val="en-US"/>
              </w:rPr>
              <w:t>Comparatives analyze process of information</w:t>
            </w:r>
            <w:r>
              <w:rPr>
                <w:noProof/>
                <w:webHidden/>
              </w:rPr>
              <w:tab/>
            </w:r>
            <w:r>
              <w:rPr>
                <w:noProof/>
                <w:webHidden/>
              </w:rPr>
              <w:fldChar w:fldCharType="begin"/>
            </w:r>
            <w:r>
              <w:rPr>
                <w:noProof/>
                <w:webHidden/>
              </w:rPr>
              <w:instrText xml:space="preserve"> PAGEREF _Toc213075822 \h </w:instrText>
            </w:r>
            <w:r>
              <w:rPr>
                <w:noProof/>
                <w:webHidden/>
              </w:rPr>
            </w:r>
            <w:r>
              <w:rPr>
                <w:noProof/>
                <w:webHidden/>
              </w:rPr>
              <w:fldChar w:fldCharType="separate"/>
            </w:r>
            <w:r>
              <w:rPr>
                <w:noProof/>
                <w:webHidden/>
              </w:rPr>
              <w:t>2</w:t>
            </w:r>
            <w:r>
              <w:rPr>
                <w:noProof/>
                <w:webHidden/>
              </w:rPr>
              <w:fldChar w:fldCharType="end"/>
            </w:r>
          </w:hyperlink>
        </w:p>
        <w:p w14:paraId="4A620224" w14:textId="3EB95F40" w:rsidR="003D1416" w:rsidRDefault="003D1416">
          <w:pPr>
            <w:pStyle w:val="Innehll2"/>
            <w:tabs>
              <w:tab w:val="right" w:leader="dot" w:pos="9062"/>
            </w:tabs>
            <w:rPr>
              <w:rFonts w:eastAsiaTheme="minorEastAsia"/>
              <w:noProof/>
              <w:lang w:eastAsia="sv-SE"/>
            </w:rPr>
          </w:pPr>
          <w:hyperlink w:anchor="_Toc213075823" w:history="1">
            <w:r w:rsidRPr="00AF1D16">
              <w:rPr>
                <w:rStyle w:val="Hyperlnk"/>
                <w:noProof/>
                <w:lang w:val="en-US"/>
              </w:rPr>
              <w:t>Copywriting and material production</w:t>
            </w:r>
            <w:r>
              <w:rPr>
                <w:noProof/>
                <w:webHidden/>
              </w:rPr>
              <w:tab/>
            </w:r>
            <w:r>
              <w:rPr>
                <w:noProof/>
                <w:webHidden/>
              </w:rPr>
              <w:fldChar w:fldCharType="begin"/>
            </w:r>
            <w:r>
              <w:rPr>
                <w:noProof/>
                <w:webHidden/>
              </w:rPr>
              <w:instrText xml:space="preserve"> PAGEREF _Toc213075823 \h </w:instrText>
            </w:r>
            <w:r>
              <w:rPr>
                <w:noProof/>
                <w:webHidden/>
              </w:rPr>
            </w:r>
            <w:r>
              <w:rPr>
                <w:noProof/>
                <w:webHidden/>
              </w:rPr>
              <w:fldChar w:fldCharType="separate"/>
            </w:r>
            <w:r>
              <w:rPr>
                <w:noProof/>
                <w:webHidden/>
              </w:rPr>
              <w:t>2</w:t>
            </w:r>
            <w:r>
              <w:rPr>
                <w:noProof/>
                <w:webHidden/>
              </w:rPr>
              <w:fldChar w:fldCharType="end"/>
            </w:r>
          </w:hyperlink>
        </w:p>
        <w:p w14:paraId="2CF8F938" w14:textId="449A51C9" w:rsidR="003D1416" w:rsidRDefault="003D1416">
          <w:pPr>
            <w:pStyle w:val="Innehll2"/>
            <w:tabs>
              <w:tab w:val="right" w:leader="dot" w:pos="9062"/>
            </w:tabs>
            <w:rPr>
              <w:rFonts w:eastAsiaTheme="minorEastAsia"/>
              <w:noProof/>
              <w:lang w:eastAsia="sv-SE"/>
            </w:rPr>
          </w:pPr>
          <w:hyperlink w:anchor="_Toc213075824" w:history="1">
            <w:r w:rsidRPr="00AF1D16">
              <w:rPr>
                <w:rStyle w:val="Hyperlnk"/>
                <w:noProof/>
                <w:lang w:val="en-US"/>
              </w:rPr>
              <w:t>Help in structure &amp; design</w:t>
            </w:r>
            <w:r>
              <w:rPr>
                <w:noProof/>
                <w:webHidden/>
              </w:rPr>
              <w:tab/>
            </w:r>
            <w:r>
              <w:rPr>
                <w:noProof/>
                <w:webHidden/>
              </w:rPr>
              <w:fldChar w:fldCharType="begin"/>
            </w:r>
            <w:r>
              <w:rPr>
                <w:noProof/>
                <w:webHidden/>
              </w:rPr>
              <w:instrText xml:space="preserve"> PAGEREF _Toc213075824 \h </w:instrText>
            </w:r>
            <w:r>
              <w:rPr>
                <w:noProof/>
                <w:webHidden/>
              </w:rPr>
            </w:r>
            <w:r>
              <w:rPr>
                <w:noProof/>
                <w:webHidden/>
              </w:rPr>
              <w:fldChar w:fldCharType="separate"/>
            </w:r>
            <w:r>
              <w:rPr>
                <w:noProof/>
                <w:webHidden/>
              </w:rPr>
              <w:t>2</w:t>
            </w:r>
            <w:r>
              <w:rPr>
                <w:noProof/>
                <w:webHidden/>
              </w:rPr>
              <w:fldChar w:fldCharType="end"/>
            </w:r>
          </w:hyperlink>
        </w:p>
        <w:p w14:paraId="667DA086" w14:textId="11C1DAEE" w:rsidR="003D1416" w:rsidRDefault="003D1416">
          <w:pPr>
            <w:pStyle w:val="Innehll1"/>
            <w:tabs>
              <w:tab w:val="right" w:leader="dot" w:pos="9062"/>
            </w:tabs>
            <w:rPr>
              <w:rFonts w:eastAsiaTheme="minorEastAsia"/>
              <w:noProof/>
              <w:lang w:eastAsia="sv-SE"/>
            </w:rPr>
          </w:pPr>
          <w:hyperlink w:anchor="_Toc213075825" w:history="1">
            <w:r w:rsidRPr="00AF1D16">
              <w:rPr>
                <w:rStyle w:val="Hyperlnk"/>
                <w:noProof/>
                <w:lang w:val="en-US"/>
              </w:rPr>
              <w:t>PRISMA Flowchart</w:t>
            </w:r>
            <w:r>
              <w:rPr>
                <w:noProof/>
                <w:webHidden/>
              </w:rPr>
              <w:tab/>
            </w:r>
            <w:r>
              <w:rPr>
                <w:noProof/>
                <w:webHidden/>
              </w:rPr>
              <w:fldChar w:fldCharType="begin"/>
            </w:r>
            <w:r>
              <w:rPr>
                <w:noProof/>
                <w:webHidden/>
              </w:rPr>
              <w:instrText xml:space="preserve"> PAGEREF _Toc213075825 \h </w:instrText>
            </w:r>
            <w:r>
              <w:rPr>
                <w:noProof/>
                <w:webHidden/>
              </w:rPr>
            </w:r>
            <w:r>
              <w:rPr>
                <w:noProof/>
                <w:webHidden/>
              </w:rPr>
              <w:fldChar w:fldCharType="separate"/>
            </w:r>
            <w:r>
              <w:rPr>
                <w:noProof/>
                <w:webHidden/>
              </w:rPr>
              <w:t>3</w:t>
            </w:r>
            <w:r>
              <w:rPr>
                <w:noProof/>
                <w:webHidden/>
              </w:rPr>
              <w:fldChar w:fldCharType="end"/>
            </w:r>
          </w:hyperlink>
        </w:p>
        <w:p w14:paraId="7C8423F2" w14:textId="5DD0C634" w:rsidR="003D1416" w:rsidRDefault="003D1416">
          <w:pPr>
            <w:pStyle w:val="Innehll1"/>
            <w:tabs>
              <w:tab w:val="right" w:leader="dot" w:pos="9062"/>
            </w:tabs>
            <w:rPr>
              <w:rFonts w:eastAsiaTheme="minorEastAsia"/>
              <w:noProof/>
              <w:lang w:eastAsia="sv-SE"/>
            </w:rPr>
          </w:pPr>
          <w:hyperlink w:anchor="_Toc213075826" w:history="1">
            <w:r w:rsidRPr="00AF1D16">
              <w:rPr>
                <w:rStyle w:val="Hyperlnk"/>
                <w:noProof/>
                <w:lang w:val="en-US"/>
              </w:rPr>
              <w:t>Key findings</w:t>
            </w:r>
            <w:r>
              <w:rPr>
                <w:noProof/>
                <w:webHidden/>
              </w:rPr>
              <w:tab/>
            </w:r>
            <w:r>
              <w:rPr>
                <w:noProof/>
                <w:webHidden/>
              </w:rPr>
              <w:fldChar w:fldCharType="begin"/>
            </w:r>
            <w:r>
              <w:rPr>
                <w:noProof/>
                <w:webHidden/>
              </w:rPr>
              <w:instrText xml:space="preserve"> PAGEREF _Toc213075826 \h </w:instrText>
            </w:r>
            <w:r>
              <w:rPr>
                <w:noProof/>
                <w:webHidden/>
              </w:rPr>
            </w:r>
            <w:r>
              <w:rPr>
                <w:noProof/>
                <w:webHidden/>
              </w:rPr>
              <w:fldChar w:fldCharType="separate"/>
            </w:r>
            <w:r>
              <w:rPr>
                <w:noProof/>
                <w:webHidden/>
              </w:rPr>
              <w:t>4</w:t>
            </w:r>
            <w:r>
              <w:rPr>
                <w:noProof/>
                <w:webHidden/>
              </w:rPr>
              <w:fldChar w:fldCharType="end"/>
            </w:r>
          </w:hyperlink>
        </w:p>
        <w:p w14:paraId="7463F100" w14:textId="0A727B12" w:rsidR="003D1416" w:rsidRDefault="003D1416">
          <w:pPr>
            <w:pStyle w:val="Innehll2"/>
            <w:tabs>
              <w:tab w:val="right" w:leader="dot" w:pos="9062"/>
            </w:tabs>
            <w:rPr>
              <w:rFonts w:eastAsiaTheme="minorEastAsia"/>
              <w:noProof/>
              <w:lang w:eastAsia="sv-SE"/>
            </w:rPr>
          </w:pPr>
          <w:hyperlink w:anchor="_Toc213075827" w:history="1">
            <w:r w:rsidRPr="00AF1D16">
              <w:rPr>
                <w:rStyle w:val="Hyperlnk"/>
                <w:noProof/>
                <w:lang w:val="en-US"/>
              </w:rPr>
              <w:t>Overview of included studies</w:t>
            </w:r>
            <w:r>
              <w:rPr>
                <w:noProof/>
                <w:webHidden/>
              </w:rPr>
              <w:tab/>
            </w:r>
            <w:r>
              <w:rPr>
                <w:noProof/>
                <w:webHidden/>
              </w:rPr>
              <w:fldChar w:fldCharType="begin"/>
            </w:r>
            <w:r>
              <w:rPr>
                <w:noProof/>
                <w:webHidden/>
              </w:rPr>
              <w:instrText xml:space="preserve"> PAGEREF _Toc213075827 \h </w:instrText>
            </w:r>
            <w:r>
              <w:rPr>
                <w:noProof/>
                <w:webHidden/>
              </w:rPr>
            </w:r>
            <w:r>
              <w:rPr>
                <w:noProof/>
                <w:webHidden/>
              </w:rPr>
              <w:fldChar w:fldCharType="separate"/>
            </w:r>
            <w:r>
              <w:rPr>
                <w:noProof/>
                <w:webHidden/>
              </w:rPr>
              <w:t>4</w:t>
            </w:r>
            <w:r>
              <w:rPr>
                <w:noProof/>
                <w:webHidden/>
              </w:rPr>
              <w:fldChar w:fldCharType="end"/>
            </w:r>
          </w:hyperlink>
        </w:p>
        <w:p w14:paraId="39217108" w14:textId="36588DAE" w:rsidR="003D1416" w:rsidRDefault="003D1416">
          <w:pPr>
            <w:pStyle w:val="Innehll2"/>
            <w:tabs>
              <w:tab w:val="right" w:leader="dot" w:pos="9062"/>
            </w:tabs>
            <w:rPr>
              <w:rFonts w:eastAsiaTheme="minorEastAsia"/>
              <w:noProof/>
              <w:lang w:eastAsia="sv-SE"/>
            </w:rPr>
          </w:pPr>
          <w:hyperlink w:anchor="_Toc213075828" w:history="1">
            <w:r w:rsidRPr="00AF1D16">
              <w:rPr>
                <w:rStyle w:val="Hyperlnk"/>
                <w:noProof/>
                <w:lang w:val="en-US"/>
              </w:rPr>
              <w:t>Sociocultural and structural dimensions</w:t>
            </w:r>
            <w:r>
              <w:rPr>
                <w:noProof/>
                <w:webHidden/>
              </w:rPr>
              <w:tab/>
            </w:r>
            <w:r>
              <w:rPr>
                <w:noProof/>
                <w:webHidden/>
              </w:rPr>
              <w:fldChar w:fldCharType="begin"/>
            </w:r>
            <w:r>
              <w:rPr>
                <w:noProof/>
                <w:webHidden/>
              </w:rPr>
              <w:instrText xml:space="preserve"> PAGEREF _Toc213075828 \h </w:instrText>
            </w:r>
            <w:r>
              <w:rPr>
                <w:noProof/>
                <w:webHidden/>
              </w:rPr>
            </w:r>
            <w:r>
              <w:rPr>
                <w:noProof/>
                <w:webHidden/>
              </w:rPr>
              <w:fldChar w:fldCharType="separate"/>
            </w:r>
            <w:r>
              <w:rPr>
                <w:noProof/>
                <w:webHidden/>
              </w:rPr>
              <w:t>4</w:t>
            </w:r>
            <w:r>
              <w:rPr>
                <w:noProof/>
                <w:webHidden/>
              </w:rPr>
              <w:fldChar w:fldCharType="end"/>
            </w:r>
          </w:hyperlink>
        </w:p>
        <w:p w14:paraId="52FA0643" w14:textId="79D9023E" w:rsidR="003D1416" w:rsidRDefault="003D1416">
          <w:pPr>
            <w:pStyle w:val="Innehll2"/>
            <w:tabs>
              <w:tab w:val="right" w:leader="dot" w:pos="9062"/>
            </w:tabs>
            <w:rPr>
              <w:rFonts w:eastAsiaTheme="minorEastAsia"/>
              <w:noProof/>
              <w:lang w:eastAsia="sv-SE"/>
            </w:rPr>
          </w:pPr>
          <w:hyperlink w:anchor="_Toc213075829" w:history="1">
            <w:r w:rsidRPr="00AF1D16">
              <w:rPr>
                <w:rStyle w:val="Hyperlnk"/>
                <w:noProof/>
                <w:lang w:val="en-US"/>
              </w:rPr>
              <w:t>Cross-cultural perspectives and design implications</w:t>
            </w:r>
            <w:r>
              <w:rPr>
                <w:noProof/>
                <w:webHidden/>
              </w:rPr>
              <w:tab/>
            </w:r>
            <w:r>
              <w:rPr>
                <w:noProof/>
                <w:webHidden/>
              </w:rPr>
              <w:fldChar w:fldCharType="begin"/>
            </w:r>
            <w:r>
              <w:rPr>
                <w:noProof/>
                <w:webHidden/>
              </w:rPr>
              <w:instrText xml:space="preserve"> PAGEREF _Toc213075829 \h </w:instrText>
            </w:r>
            <w:r>
              <w:rPr>
                <w:noProof/>
                <w:webHidden/>
              </w:rPr>
            </w:r>
            <w:r>
              <w:rPr>
                <w:noProof/>
                <w:webHidden/>
              </w:rPr>
              <w:fldChar w:fldCharType="separate"/>
            </w:r>
            <w:r>
              <w:rPr>
                <w:noProof/>
                <w:webHidden/>
              </w:rPr>
              <w:t>5</w:t>
            </w:r>
            <w:r>
              <w:rPr>
                <w:noProof/>
                <w:webHidden/>
              </w:rPr>
              <w:fldChar w:fldCharType="end"/>
            </w:r>
          </w:hyperlink>
        </w:p>
        <w:p w14:paraId="5CCF27AF" w14:textId="1F9336E8" w:rsidR="003D1416" w:rsidRDefault="003D1416">
          <w:pPr>
            <w:pStyle w:val="Innehll2"/>
            <w:tabs>
              <w:tab w:val="right" w:leader="dot" w:pos="9062"/>
            </w:tabs>
            <w:rPr>
              <w:rFonts w:eastAsiaTheme="minorEastAsia"/>
              <w:noProof/>
              <w:lang w:eastAsia="sv-SE"/>
            </w:rPr>
          </w:pPr>
          <w:hyperlink w:anchor="_Toc213075830" w:history="1">
            <w:r w:rsidRPr="00AF1D16">
              <w:rPr>
                <w:rStyle w:val="Hyperlnk"/>
                <w:noProof/>
                <w:lang w:val="en-US"/>
              </w:rPr>
              <w:t>Patterns, trends, and contradictions</w:t>
            </w:r>
            <w:r>
              <w:rPr>
                <w:noProof/>
                <w:webHidden/>
              </w:rPr>
              <w:tab/>
            </w:r>
            <w:r>
              <w:rPr>
                <w:noProof/>
                <w:webHidden/>
              </w:rPr>
              <w:fldChar w:fldCharType="begin"/>
            </w:r>
            <w:r>
              <w:rPr>
                <w:noProof/>
                <w:webHidden/>
              </w:rPr>
              <w:instrText xml:space="preserve"> PAGEREF _Toc213075830 \h </w:instrText>
            </w:r>
            <w:r>
              <w:rPr>
                <w:noProof/>
                <w:webHidden/>
              </w:rPr>
            </w:r>
            <w:r>
              <w:rPr>
                <w:noProof/>
                <w:webHidden/>
              </w:rPr>
              <w:fldChar w:fldCharType="separate"/>
            </w:r>
            <w:r>
              <w:rPr>
                <w:noProof/>
                <w:webHidden/>
              </w:rPr>
              <w:t>5</w:t>
            </w:r>
            <w:r>
              <w:rPr>
                <w:noProof/>
                <w:webHidden/>
              </w:rPr>
              <w:fldChar w:fldCharType="end"/>
            </w:r>
          </w:hyperlink>
        </w:p>
        <w:p w14:paraId="12323B45" w14:textId="4F00718C" w:rsidR="003D1416" w:rsidRDefault="003D1416">
          <w:pPr>
            <w:pStyle w:val="Innehll2"/>
            <w:tabs>
              <w:tab w:val="right" w:leader="dot" w:pos="9062"/>
            </w:tabs>
            <w:rPr>
              <w:rFonts w:eastAsiaTheme="minorEastAsia"/>
              <w:noProof/>
              <w:lang w:eastAsia="sv-SE"/>
            </w:rPr>
          </w:pPr>
          <w:hyperlink w:anchor="_Toc213075831" w:history="1">
            <w:r w:rsidRPr="00AF1D16">
              <w:rPr>
                <w:rStyle w:val="Hyperlnk"/>
                <w:noProof/>
                <w:lang w:val="en-US"/>
              </w:rPr>
              <w:t>Synthesis</w:t>
            </w:r>
            <w:r>
              <w:rPr>
                <w:noProof/>
                <w:webHidden/>
              </w:rPr>
              <w:tab/>
            </w:r>
            <w:r>
              <w:rPr>
                <w:noProof/>
                <w:webHidden/>
              </w:rPr>
              <w:fldChar w:fldCharType="begin"/>
            </w:r>
            <w:r>
              <w:rPr>
                <w:noProof/>
                <w:webHidden/>
              </w:rPr>
              <w:instrText xml:space="preserve"> PAGEREF _Toc213075831 \h </w:instrText>
            </w:r>
            <w:r>
              <w:rPr>
                <w:noProof/>
                <w:webHidden/>
              </w:rPr>
            </w:r>
            <w:r>
              <w:rPr>
                <w:noProof/>
                <w:webHidden/>
              </w:rPr>
              <w:fldChar w:fldCharType="separate"/>
            </w:r>
            <w:r>
              <w:rPr>
                <w:noProof/>
                <w:webHidden/>
              </w:rPr>
              <w:t>6</w:t>
            </w:r>
            <w:r>
              <w:rPr>
                <w:noProof/>
                <w:webHidden/>
              </w:rPr>
              <w:fldChar w:fldCharType="end"/>
            </w:r>
          </w:hyperlink>
        </w:p>
        <w:p w14:paraId="2C187F9D" w14:textId="266D192A" w:rsidR="003D1416" w:rsidRDefault="003D1416">
          <w:pPr>
            <w:pStyle w:val="Innehll1"/>
            <w:tabs>
              <w:tab w:val="right" w:leader="dot" w:pos="9062"/>
            </w:tabs>
            <w:rPr>
              <w:rFonts w:eastAsiaTheme="minorEastAsia"/>
              <w:noProof/>
              <w:lang w:eastAsia="sv-SE"/>
            </w:rPr>
          </w:pPr>
          <w:hyperlink w:anchor="_Toc213075832" w:history="1">
            <w:r w:rsidRPr="00AF1D16">
              <w:rPr>
                <w:rStyle w:val="Hyperlnk"/>
                <w:noProof/>
                <w:lang w:val="en-US"/>
              </w:rPr>
              <w:t>Discussion and conclusion</w:t>
            </w:r>
            <w:r>
              <w:rPr>
                <w:noProof/>
                <w:webHidden/>
              </w:rPr>
              <w:tab/>
            </w:r>
            <w:r>
              <w:rPr>
                <w:noProof/>
                <w:webHidden/>
              </w:rPr>
              <w:fldChar w:fldCharType="begin"/>
            </w:r>
            <w:r>
              <w:rPr>
                <w:noProof/>
                <w:webHidden/>
              </w:rPr>
              <w:instrText xml:space="preserve"> PAGEREF _Toc213075832 \h </w:instrText>
            </w:r>
            <w:r>
              <w:rPr>
                <w:noProof/>
                <w:webHidden/>
              </w:rPr>
            </w:r>
            <w:r>
              <w:rPr>
                <w:noProof/>
                <w:webHidden/>
              </w:rPr>
              <w:fldChar w:fldCharType="separate"/>
            </w:r>
            <w:r>
              <w:rPr>
                <w:noProof/>
                <w:webHidden/>
              </w:rPr>
              <w:t>6</w:t>
            </w:r>
            <w:r>
              <w:rPr>
                <w:noProof/>
                <w:webHidden/>
              </w:rPr>
              <w:fldChar w:fldCharType="end"/>
            </w:r>
          </w:hyperlink>
        </w:p>
        <w:p w14:paraId="42E470B1" w14:textId="260B297B" w:rsidR="003D1416" w:rsidRDefault="003D1416">
          <w:pPr>
            <w:pStyle w:val="Innehll2"/>
            <w:tabs>
              <w:tab w:val="right" w:leader="dot" w:pos="9062"/>
            </w:tabs>
            <w:rPr>
              <w:rFonts w:eastAsiaTheme="minorEastAsia"/>
              <w:noProof/>
              <w:lang w:eastAsia="sv-SE"/>
            </w:rPr>
          </w:pPr>
          <w:hyperlink w:anchor="_Toc213075833" w:history="1">
            <w:r w:rsidRPr="00AF1D16">
              <w:rPr>
                <w:rStyle w:val="Hyperlnk"/>
                <w:noProof/>
                <w:lang w:val="en-US"/>
              </w:rPr>
              <w:t>Which sociocultural and structural factors contribute to alleviating or exacerbating loneliness among older adults?</w:t>
            </w:r>
            <w:r>
              <w:rPr>
                <w:noProof/>
                <w:webHidden/>
              </w:rPr>
              <w:tab/>
            </w:r>
            <w:r>
              <w:rPr>
                <w:noProof/>
                <w:webHidden/>
              </w:rPr>
              <w:fldChar w:fldCharType="begin"/>
            </w:r>
            <w:r>
              <w:rPr>
                <w:noProof/>
                <w:webHidden/>
              </w:rPr>
              <w:instrText xml:space="preserve"> PAGEREF _Toc213075833 \h </w:instrText>
            </w:r>
            <w:r>
              <w:rPr>
                <w:noProof/>
                <w:webHidden/>
              </w:rPr>
            </w:r>
            <w:r>
              <w:rPr>
                <w:noProof/>
                <w:webHidden/>
              </w:rPr>
              <w:fldChar w:fldCharType="separate"/>
            </w:r>
            <w:r>
              <w:rPr>
                <w:noProof/>
                <w:webHidden/>
              </w:rPr>
              <w:t>6</w:t>
            </w:r>
            <w:r>
              <w:rPr>
                <w:noProof/>
                <w:webHidden/>
              </w:rPr>
              <w:fldChar w:fldCharType="end"/>
            </w:r>
          </w:hyperlink>
        </w:p>
        <w:p w14:paraId="50C41B27" w14:textId="4AC39B8B" w:rsidR="003D1416" w:rsidRDefault="003D1416">
          <w:pPr>
            <w:pStyle w:val="Innehll2"/>
            <w:tabs>
              <w:tab w:val="right" w:leader="dot" w:pos="9062"/>
            </w:tabs>
            <w:rPr>
              <w:rFonts w:eastAsiaTheme="minorEastAsia"/>
              <w:noProof/>
              <w:lang w:eastAsia="sv-SE"/>
            </w:rPr>
          </w:pPr>
          <w:hyperlink w:anchor="_Toc213075834" w:history="1">
            <w:r w:rsidRPr="00AF1D16">
              <w:rPr>
                <w:rStyle w:val="Hyperlnk"/>
                <w:noProof/>
                <w:lang w:val="en-US"/>
              </w:rPr>
              <w:t>How can cross-cultural perspectives inform design strategies — to create supportive environments for the social wellbeing among older adults?</w:t>
            </w:r>
            <w:r>
              <w:rPr>
                <w:noProof/>
                <w:webHidden/>
              </w:rPr>
              <w:tab/>
            </w:r>
            <w:r>
              <w:rPr>
                <w:noProof/>
                <w:webHidden/>
              </w:rPr>
              <w:fldChar w:fldCharType="begin"/>
            </w:r>
            <w:r>
              <w:rPr>
                <w:noProof/>
                <w:webHidden/>
              </w:rPr>
              <w:instrText xml:space="preserve"> PAGEREF _Toc213075834 \h </w:instrText>
            </w:r>
            <w:r>
              <w:rPr>
                <w:noProof/>
                <w:webHidden/>
              </w:rPr>
            </w:r>
            <w:r>
              <w:rPr>
                <w:noProof/>
                <w:webHidden/>
              </w:rPr>
              <w:fldChar w:fldCharType="separate"/>
            </w:r>
            <w:r>
              <w:rPr>
                <w:noProof/>
                <w:webHidden/>
              </w:rPr>
              <w:t>8</w:t>
            </w:r>
            <w:r>
              <w:rPr>
                <w:noProof/>
                <w:webHidden/>
              </w:rPr>
              <w:fldChar w:fldCharType="end"/>
            </w:r>
          </w:hyperlink>
        </w:p>
        <w:p w14:paraId="0E5293BE" w14:textId="3A838304" w:rsidR="003D1416" w:rsidRDefault="003D1416">
          <w:pPr>
            <w:pStyle w:val="Innehll2"/>
            <w:tabs>
              <w:tab w:val="right" w:leader="dot" w:pos="9062"/>
            </w:tabs>
            <w:rPr>
              <w:rFonts w:eastAsiaTheme="minorEastAsia"/>
              <w:noProof/>
              <w:lang w:eastAsia="sv-SE"/>
            </w:rPr>
          </w:pPr>
          <w:hyperlink w:anchor="_Toc213075835" w:history="1">
            <w:r w:rsidRPr="00AF1D16">
              <w:rPr>
                <w:rStyle w:val="Hyperlnk"/>
                <w:noProof/>
                <w:lang w:val="en-US"/>
              </w:rPr>
              <w:t>Discussion</w:t>
            </w:r>
            <w:r>
              <w:rPr>
                <w:noProof/>
                <w:webHidden/>
              </w:rPr>
              <w:tab/>
            </w:r>
            <w:r>
              <w:rPr>
                <w:noProof/>
                <w:webHidden/>
              </w:rPr>
              <w:fldChar w:fldCharType="begin"/>
            </w:r>
            <w:r>
              <w:rPr>
                <w:noProof/>
                <w:webHidden/>
              </w:rPr>
              <w:instrText xml:space="preserve"> PAGEREF _Toc213075835 \h </w:instrText>
            </w:r>
            <w:r>
              <w:rPr>
                <w:noProof/>
                <w:webHidden/>
              </w:rPr>
            </w:r>
            <w:r>
              <w:rPr>
                <w:noProof/>
                <w:webHidden/>
              </w:rPr>
              <w:fldChar w:fldCharType="separate"/>
            </w:r>
            <w:r>
              <w:rPr>
                <w:noProof/>
                <w:webHidden/>
              </w:rPr>
              <w:t>10</w:t>
            </w:r>
            <w:r>
              <w:rPr>
                <w:noProof/>
                <w:webHidden/>
              </w:rPr>
              <w:fldChar w:fldCharType="end"/>
            </w:r>
          </w:hyperlink>
        </w:p>
        <w:p w14:paraId="10FA9B12" w14:textId="31FA8875" w:rsidR="003D1416" w:rsidRDefault="003D1416">
          <w:pPr>
            <w:pStyle w:val="Innehll2"/>
            <w:tabs>
              <w:tab w:val="right" w:leader="dot" w:pos="9062"/>
            </w:tabs>
            <w:rPr>
              <w:rFonts w:eastAsiaTheme="minorEastAsia"/>
              <w:noProof/>
              <w:lang w:eastAsia="sv-SE"/>
            </w:rPr>
          </w:pPr>
          <w:hyperlink w:anchor="_Toc213075836" w:history="1">
            <w:r w:rsidRPr="00AF1D16">
              <w:rPr>
                <w:rStyle w:val="Hyperlnk"/>
                <w:rFonts w:ascii="Calibri" w:hAnsi="Calibri" w:cs="Calibri"/>
                <w:noProof/>
                <w:lang w:val="en-US"/>
              </w:rPr>
              <w:t>The limitations</w:t>
            </w:r>
            <w:r>
              <w:rPr>
                <w:noProof/>
                <w:webHidden/>
              </w:rPr>
              <w:tab/>
            </w:r>
            <w:r>
              <w:rPr>
                <w:noProof/>
                <w:webHidden/>
              </w:rPr>
              <w:fldChar w:fldCharType="begin"/>
            </w:r>
            <w:r>
              <w:rPr>
                <w:noProof/>
                <w:webHidden/>
              </w:rPr>
              <w:instrText xml:space="preserve"> PAGEREF _Toc213075836 \h </w:instrText>
            </w:r>
            <w:r>
              <w:rPr>
                <w:noProof/>
                <w:webHidden/>
              </w:rPr>
            </w:r>
            <w:r>
              <w:rPr>
                <w:noProof/>
                <w:webHidden/>
              </w:rPr>
              <w:fldChar w:fldCharType="separate"/>
            </w:r>
            <w:r>
              <w:rPr>
                <w:noProof/>
                <w:webHidden/>
              </w:rPr>
              <w:t>12</w:t>
            </w:r>
            <w:r>
              <w:rPr>
                <w:noProof/>
                <w:webHidden/>
              </w:rPr>
              <w:fldChar w:fldCharType="end"/>
            </w:r>
          </w:hyperlink>
        </w:p>
        <w:p w14:paraId="791BBA1B" w14:textId="2126022A" w:rsidR="003D1416" w:rsidRDefault="003D1416">
          <w:pPr>
            <w:pStyle w:val="Innehll1"/>
            <w:tabs>
              <w:tab w:val="right" w:leader="dot" w:pos="9062"/>
            </w:tabs>
            <w:rPr>
              <w:rFonts w:eastAsiaTheme="minorEastAsia"/>
              <w:noProof/>
              <w:lang w:eastAsia="sv-SE"/>
            </w:rPr>
          </w:pPr>
          <w:hyperlink w:anchor="_Toc213075837" w:history="1">
            <w:r w:rsidRPr="00AF1D16">
              <w:rPr>
                <w:rStyle w:val="Hyperlnk"/>
                <w:noProof/>
                <w:lang w:val="en-US"/>
              </w:rPr>
              <w:t>References</w:t>
            </w:r>
            <w:r>
              <w:rPr>
                <w:noProof/>
                <w:webHidden/>
              </w:rPr>
              <w:tab/>
            </w:r>
            <w:r>
              <w:rPr>
                <w:noProof/>
                <w:webHidden/>
              </w:rPr>
              <w:fldChar w:fldCharType="begin"/>
            </w:r>
            <w:r>
              <w:rPr>
                <w:noProof/>
                <w:webHidden/>
              </w:rPr>
              <w:instrText xml:space="preserve"> PAGEREF _Toc213075837 \h </w:instrText>
            </w:r>
            <w:r>
              <w:rPr>
                <w:noProof/>
                <w:webHidden/>
              </w:rPr>
            </w:r>
            <w:r>
              <w:rPr>
                <w:noProof/>
                <w:webHidden/>
              </w:rPr>
              <w:fldChar w:fldCharType="separate"/>
            </w:r>
            <w:r>
              <w:rPr>
                <w:noProof/>
                <w:webHidden/>
              </w:rPr>
              <w:t>13</w:t>
            </w:r>
            <w:r>
              <w:rPr>
                <w:noProof/>
                <w:webHidden/>
              </w:rPr>
              <w:fldChar w:fldCharType="end"/>
            </w:r>
          </w:hyperlink>
        </w:p>
        <w:p w14:paraId="37BFA355" w14:textId="590EBF35" w:rsidR="003D1416" w:rsidRDefault="003D1416">
          <w:pPr>
            <w:pStyle w:val="Innehll1"/>
            <w:tabs>
              <w:tab w:val="right" w:leader="dot" w:pos="9062"/>
            </w:tabs>
            <w:rPr>
              <w:rFonts w:eastAsiaTheme="minorEastAsia"/>
              <w:noProof/>
              <w:lang w:eastAsia="sv-SE"/>
            </w:rPr>
          </w:pPr>
          <w:hyperlink w:anchor="_Toc213075838" w:history="1">
            <w:r w:rsidRPr="00AF1D16">
              <w:rPr>
                <w:rStyle w:val="Hyperlnk"/>
                <w:noProof/>
                <w:lang w:val="en-US"/>
              </w:rPr>
              <w:t>Appendix</w:t>
            </w:r>
            <w:r>
              <w:rPr>
                <w:noProof/>
                <w:webHidden/>
              </w:rPr>
              <w:tab/>
            </w:r>
            <w:r>
              <w:rPr>
                <w:noProof/>
                <w:webHidden/>
              </w:rPr>
              <w:fldChar w:fldCharType="begin"/>
            </w:r>
            <w:r>
              <w:rPr>
                <w:noProof/>
                <w:webHidden/>
              </w:rPr>
              <w:instrText xml:space="preserve"> PAGEREF _Toc213075838 \h </w:instrText>
            </w:r>
            <w:r>
              <w:rPr>
                <w:noProof/>
                <w:webHidden/>
              </w:rPr>
            </w:r>
            <w:r>
              <w:rPr>
                <w:noProof/>
                <w:webHidden/>
              </w:rPr>
              <w:fldChar w:fldCharType="separate"/>
            </w:r>
            <w:r>
              <w:rPr>
                <w:noProof/>
                <w:webHidden/>
              </w:rPr>
              <w:t>15</w:t>
            </w:r>
            <w:r>
              <w:rPr>
                <w:noProof/>
                <w:webHidden/>
              </w:rPr>
              <w:fldChar w:fldCharType="end"/>
            </w:r>
          </w:hyperlink>
        </w:p>
        <w:p w14:paraId="4DE9C1BB" w14:textId="58CFDAF5" w:rsidR="003D1416" w:rsidRDefault="003D1416">
          <w:pPr>
            <w:pStyle w:val="Innehll2"/>
            <w:tabs>
              <w:tab w:val="right" w:leader="dot" w:pos="9062"/>
            </w:tabs>
            <w:rPr>
              <w:rFonts w:eastAsiaTheme="minorEastAsia"/>
              <w:noProof/>
              <w:lang w:eastAsia="sv-SE"/>
            </w:rPr>
          </w:pPr>
          <w:hyperlink w:anchor="_Toc213075839" w:history="1">
            <w:r w:rsidRPr="00AF1D16">
              <w:rPr>
                <w:rStyle w:val="Hyperlnk"/>
                <w:noProof/>
                <w:lang w:val="en-US"/>
              </w:rPr>
              <w:t>Individual contribution – Tove</w:t>
            </w:r>
            <w:r>
              <w:rPr>
                <w:noProof/>
                <w:webHidden/>
              </w:rPr>
              <w:tab/>
            </w:r>
            <w:r>
              <w:rPr>
                <w:noProof/>
                <w:webHidden/>
              </w:rPr>
              <w:fldChar w:fldCharType="begin"/>
            </w:r>
            <w:r>
              <w:rPr>
                <w:noProof/>
                <w:webHidden/>
              </w:rPr>
              <w:instrText xml:space="preserve"> PAGEREF _Toc213075839 \h </w:instrText>
            </w:r>
            <w:r>
              <w:rPr>
                <w:noProof/>
                <w:webHidden/>
              </w:rPr>
            </w:r>
            <w:r>
              <w:rPr>
                <w:noProof/>
                <w:webHidden/>
              </w:rPr>
              <w:fldChar w:fldCharType="separate"/>
            </w:r>
            <w:r>
              <w:rPr>
                <w:noProof/>
                <w:webHidden/>
              </w:rPr>
              <w:t>15</w:t>
            </w:r>
            <w:r>
              <w:rPr>
                <w:noProof/>
                <w:webHidden/>
              </w:rPr>
              <w:fldChar w:fldCharType="end"/>
            </w:r>
          </w:hyperlink>
        </w:p>
        <w:p w14:paraId="1BB9F236" w14:textId="2F700A96" w:rsidR="003D1416" w:rsidRDefault="003D1416">
          <w:pPr>
            <w:pStyle w:val="Innehll2"/>
            <w:tabs>
              <w:tab w:val="right" w:leader="dot" w:pos="9062"/>
            </w:tabs>
            <w:rPr>
              <w:rFonts w:eastAsiaTheme="minorEastAsia"/>
              <w:noProof/>
              <w:lang w:eastAsia="sv-SE"/>
            </w:rPr>
          </w:pPr>
          <w:hyperlink w:anchor="_Toc213075840" w:history="1">
            <w:r w:rsidRPr="00AF1D16">
              <w:rPr>
                <w:rStyle w:val="Hyperlnk"/>
                <w:noProof/>
                <w:lang w:val="en-US"/>
              </w:rPr>
              <w:t>Individual contribution – Joel</w:t>
            </w:r>
            <w:r>
              <w:rPr>
                <w:noProof/>
                <w:webHidden/>
              </w:rPr>
              <w:tab/>
            </w:r>
            <w:r>
              <w:rPr>
                <w:noProof/>
                <w:webHidden/>
              </w:rPr>
              <w:fldChar w:fldCharType="begin"/>
            </w:r>
            <w:r>
              <w:rPr>
                <w:noProof/>
                <w:webHidden/>
              </w:rPr>
              <w:instrText xml:space="preserve"> PAGEREF _Toc213075840 \h </w:instrText>
            </w:r>
            <w:r>
              <w:rPr>
                <w:noProof/>
                <w:webHidden/>
              </w:rPr>
            </w:r>
            <w:r>
              <w:rPr>
                <w:noProof/>
                <w:webHidden/>
              </w:rPr>
              <w:fldChar w:fldCharType="separate"/>
            </w:r>
            <w:r>
              <w:rPr>
                <w:noProof/>
                <w:webHidden/>
              </w:rPr>
              <w:t>15</w:t>
            </w:r>
            <w:r>
              <w:rPr>
                <w:noProof/>
                <w:webHidden/>
              </w:rPr>
              <w:fldChar w:fldCharType="end"/>
            </w:r>
          </w:hyperlink>
        </w:p>
        <w:p w14:paraId="478DBBD6" w14:textId="20793B4C" w:rsidR="003D1416" w:rsidRDefault="003D1416">
          <w:pPr>
            <w:pStyle w:val="Innehll2"/>
            <w:tabs>
              <w:tab w:val="right" w:leader="dot" w:pos="9062"/>
            </w:tabs>
            <w:rPr>
              <w:rFonts w:eastAsiaTheme="minorEastAsia"/>
              <w:noProof/>
              <w:lang w:eastAsia="sv-SE"/>
            </w:rPr>
          </w:pPr>
          <w:hyperlink w:anchor="_Toc213075841" w:history="1">
            <w:r w:rsidRPr="00AF1D16">
              <w:rPr>
                <w:rStyle w:val="Hyperlnk"/>
                <w:noProof/>
                <w:lang w:val="en-US"/>
              </w:rPr>
              <w:t>Source information</w:t>
            </w:r>
            <w:r>
              <w:rPr>
                <w:noProof/>
                <w:webHidden/>
              </w:rPr>
              <w:tab/>
            </w:r>
            <w:r>
              <w:rPr>
                <w:noProof/>
                <w:webHidden/>
              </w:rPr>
              <w:fldChar w:fldCharType="begin"/>
            </w:r>
            <w:r>
              <w:rPr>
                <w:noProof/>
                <w:webHidden/>
              </w:rPr>
              <w:instrText xml:space="preserve"> PAGEREF _Toc213075841 \h </w:instrText>
            </w:r>
            <w:r>
              <w:rPr>
                <w:noProof/>
                <w:webHidden/>
              </w:rPr>
            </w:r>
            <w:r>
              <w:rPr>
                <w:noProof/>
                <w:webHidden/>
              </w:rPr>
              <w:fldChar w:fldCharType="separate"/>
            </w:r>
            <w:r>
              <w:rPr>
                <w:noProof/>
                <w:webHidden/>
              </w:rPr>
              <w:t>16</w:t>
            </w:r>
            <w:r>
              <w:rPr>
                <w:noProof/>
                <w:webHidden/>
              </w:rPr>
              <w:fldChar w:fldCharType="end"/>
            </w:r>
          </w:hyperlink>
        </w:p>
        <w:p w14:paraId="4F0EA49B" w14:textId="236BDFC1" w:rsidR="00D23CAE" w:rsidRDefault="00D23CAE">
          <w:r>
            <w:rPr>
              <w:b/>
              <w:bCs/>
              <w:noProof/>
            </w:rPr>
            <w:fldChar w:fldCharType="end"/>
          </w:r>
        </w:p>
      </w:sdtContent>
    </w:sdt>
    <w:p w14:paraId="0CE6002D" w14:textId="69021395" w:rsidR="383F31EA" w:rsidRDefault="383F31EA" w:rsidP="383F31EA">
      <w:pPr>
        <w:rPr>
          <w:sz w:val="26"/>
          <w:szCs w:val="26"/>
          <w:lang w:val="en-US"/>
        </w:rPr>
      </w:pPr>
    </w:p>
    <w:p w14:paraId="538A2281" w14:textId="0E326798" w:rsidR="65F8030C" w:rsidRDefault="65F8030C" w:rsidP="65F8030C">
      <w:pPr>
        <w:rPr>
          <w:sz w:val="26"/>
          <w:szCs w:val="26"/>
          <w:lang w:val="en-US"/>
        </w:rPr>
      </w:pPr>
    </w:p>
    <w:p w14:paraId="63708996" w14:textId="40DC9117" w:rsidR="65F8030C" w:rsidRDefault="65F8030C" w:rsidP="65F8030C">
      <w:pPr>
        <w:rPr>
          <w:sz w:val="26"/>
          <w:szCs w:val="26"/>
          <w:lang w:val="en-US"/>
        </w:rPr>
      </w:pPr>
    </w:p>
    <w:p w14:paraId="5A260252" w14:textId="77777777" w:rsidR="00DA1867" w:rsidRDefault="00DA1867" w:rsidP="5F55410B">
      <w:pPr>
        <w:rPr>
          <w:sz w:val="26"/>
          <w:szCs w:val="26"/>
          <w:lang w:val="en-US"/>
        </w:rPr>
        <w:sectPr w:rsidR="00DA1867" w:rsidSect="00D1370A">
          <w:headerReference w:type="default"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pPr>
    </w:p>
    <w:p w14:paraId="65471289" w14:textId="4A000CF0" w:rsidR="007472A4" w:rsidRPr="008A30A5" w:rsidRDefault="00A53F33" w:rsidP="54EE9629">
      <w:pPr>
        <w:pStyle w:val="Rubrik1"/>
        <w:spacing w:before="0" w:after="0"/>
        <w:rPr>
          <w:b w:val="0"/>
          <w:sz w:val="36"/>
          <w:szCs w:val="36"/>
          <w:lang w:val="en-US"/>
        </w:rPr>
      </w:pPr>
      <w:bookmarkStart w:id="0" w:name="_Toc1831201437"/>
      <w:bookmarkStart w:id="1" w:name="_Toc272607608"/>
      <w:bookmarkStart w:id="2" w:name="_Toc213075817"/>
      <w:r w:rsidRPr="5EC52A02">
        <w:rPr>
          <w:lang w:val="en-US"/>
        </w:rPr>
        <w:lastRenderedPageBreak/>
        <w:t>Introduction</w:t>
      </w:r>
      <w:bookmarkEnd w:id="0"/>
      <w:bookmarkEnd w:id="1"/>
      <w:bookmarkEnd w:id="2"/>
    </w:p>
    <w:p w14:paraId="5E878415" w14:textId="35DECF00" w:rsidR="007472A4" w:rsidRPr="008A30A5" w:rsidRDefault="007472A4" w:rsidP="007472A4">
      <w:pPr>
        <w:rPr>
          <w:rFonts w:eastAsiaTheme="minorEastAsia"/>
          <w:color w:val="000000"/>
          <w:kern w:val="0"/>
          <w:lang w:val="en-US" w:eastAsia="sv-SE"/>
          <w14:ligatures w14:val="none"/>
        </w:rPr>
      </w:pPr>
      <w:r w:rsidRPr="008A30A5">
        <w:rPr>
          <w:rFonts w:eastAsiaTheme="minorEastAsia"/>
          <w:color w:val="000000"/>
          <w:kern w:val="0"/>
          <w:lang w:val="en-US" w:eastAsia="sv-SE"/>
          <w14:ligatures w14:val="none"/>
        </w:rPr>
        <w:t>Loneliness within the community of elders, is a widely spread complex issue in which among and throughout different cultures and communities is being tackled differently. In this literature review we are going to look further into what ways loneliness shapes the social well</w:t>
      </w:r>
      <w:r w:rsidR="00E551F5" w:rsidRPr="008A30A5">
        <w:rPr>
          <w:rFonts w:eastAsiaTheme="minorEastAsia"/>
          <w:color w:val="000000"/>
          <w:kern w:val="0"/>
          <w:lang w:val="en-US" w:eastAsia="sv-SE"/>
          <w14:ligatures w14:val="none"/>
        </w:rPr>
        <w:t>-</w:t>
      </w:r>
      <w:r w:rsidRPr="008A30A5">
        <w:rPr>
          <w:rFonts w:eastAsiaTheme="minorEastAsia"/>
          <w:color w:val="000000"/>
          <w:kern w:val="0"/>
          <w:lang w:val="en-US" w:eastAsia="sv-SE"/>
          <w14:ligatures w14:val="none"/>
        </w:rPr>
        <w:t>being and quality of life among retired elderly citizens. While also looking further into which sociocultural and structural factors contribute to alleviating or exacerbating loneliness among older adults i</w:t>
      </w:r>
      <w:r w:rsidR="007B59AC" w:rsidRPr="008A30A5">
        <w:rPr>
          <w:rFonts w:eastAsiaTheme="minorEastAsia"/>
          <w:color w:val="000000"/>
          <w:kern w:val="0"/>
          <w:lang w:val="en-US" w:eastAsia="sv-SE"/>
          <w14:ligatures w14:val="none"/>
        </w:rPr>
        <w:t xml:space="preserve">n different </w:t>
      </w:r>
      <w:r w:rsidR="00EE0F8B" w:rsidRPr="008A30A5">
        <w:rPr>
          <w:rFonts w:eastAsiaTheme="minorEastAsia"/>
          <w:color w:val="000000"/>
          <w:kern w:val="0"/>
          <w:lang w:val="en-US" w:eastAsia="sv-SE"/>
          <w14:ligatures w14:val="none"/>
        </w:rPr>
        <w:t>countries and contexts</w:t>
      </w:r>
      <w:r w:rsidRPr="008A30A5">
        <w:rPr>
          <w:rFonts w:eastAsiaTheme="minorEastAsia"/>
          <w:color w:val="000000"/>
          <w:kern w:val="0"/>
          <w:lang w:val="en-US" w:eastAsia="sv-SE"/>
          <w14:ligatures w14:val="none"/>
        </w:rPr>
        <w:t>. With the stated research questions above we are</w:t>
      </w:r>
      <w:r w:rsidR="00723277" w:rsidRPr="008A30A5">
        <w:rPr>
          <w:rFonts w:eastAsiaTheme="minorEastAsia"/>
          <w:color w:val="000000"/>
          <w:kern w:val="0"/>
          <w:lang w:val="en-US" w:eastAsia="sv-SE"/>
          <w14:ligatures w14:val="none"/>
        </w:rPr>
        <w:t xml:space="preserve"> also</w:t>
      </w:r>
      <w:r w:rsidRPr="008A30A5">
        <w:rPr>
          <w:rFonts w:eastAsiaTheme="minorEastAsia"/>
          <w:color w:val="000000"/>
          <w:kern w:val="0"/>
          <w:lang w:val="en-US" w:eastAsia="sv-SE"/>
          <w14:ligatures w14:val="none"/>
        </w:rPr>
        <w:t xml:space="preserve"> going to view the aspects</w:t>
      </w:r>
      <w:r w:rsidR="00214027" w:rsidRPr="008A30A5">
        <w:rPr>
          <w:rFonts w:eastAsiaTheme="minorEastAsia"/>
          <w:color w:val="000000"/>
          <w:kern w:val="0"/>
          <w:lang w:val="en-US" w:eastAsia="sv-SE"/>
          <w14:ligatures w14:val="none"/>
        </w:rPr>
        <w:t xml:space="preserve"> of cross-cultural </w:t>
      </w:r>
      <w:r w:rsidR="00037D0C" w:rsidRPr="008A30A5">
        <w:rPr>
          <w:rFonts w:eastAsiaTheme="minorEastAsia"/>
          <w:color w:val="000000"/>
          <w:kern w:val="0"/>
          <w:lang w:val="en-US" w:eastAsia="sv-SE"/>
          <w14:ligatures w14:val="none"/>
        </w:rPr>
        <w:t xml:space="preserve">perspectives </w:t>
      </w:r>
      <w:r w:rsidR="007B59AC" w:rsidRPr="008A30A5">
        <w:rPr>
          <w:rFonts w:eastAsiaTheme="minorEastAsia"/>
          <w:color w:val="000000"/>
          <w:kern w:val="0"/>
          <w:lang w:val="en-US" w:eastAsia="sv-SE"/>
          <w14:ligatures w14:val="none"/>
        </w:rPr>
        <w:t>that possibly could inform design strategies to create supportive environments for the social well-being among older retired citizens.</w:t>
      </w:r>
      <w:r w:rsidRPr="008A30A5">
        <w:rPr>
          <w:rFonts w:eastAsiaTheme="minorEastAsia"/>
          <w:color w:val="000000"/>
          <w:kern w:val="0"/>
          <w:lang w:val="en-US" w:eastAsia="sv-SE"/>
          <w14:ligatures w14:val="none"/>
        </w:rPr>
        <w:t xml:space="preserve"> </w:t>
      </w:r>
      <w:r w:rsidR="007B59AC" w:rsidRPr="008A30A5">
        <w:rPr>
          <w:rFonts w:eastAsiaTheme="minorEastAsia"/>
          <w:color w:val="000000"/>
          <w:kern w:val="0"/>
          <w:lang w:val="en-US" w:eastAsia="sv-SE"/>
          <w14:ligatures w14:val="none"/>
        </w:rPr>
        <w:t>T</w:t>
      </w:r>
      <w:r w:rsidRPr="008A30A5">
        <w:rPr>
          <w:rFonts w:eastAsiaTheme="minorEastAsia"/>
          <w:color w:val="000000"/>
          <w:kern w:val="0"/>
          <w:lang w:val="en-US" w:eastAsia="sv-SE"/>
          <w14:ligatures w14:val="none"/>
        </w:rPr>
        <w:t xml:space="preserve">o essentially situate ourselves and our change agency to propose potential change. </w:t>
      </w:r>
    </w:p>
    <w:p w14:paraId="0FE2F44C" w14:textId="15B59E18" w:rsidR="007472A4" w:rsidRPr="008A30A5" w:rsidRDefault="007472A4" w:rsidP="17D5FA90">
      <w:pPr>
        <w:rPr>
          <w:rFonts w:eastAsiaTheme="minorEastAsia"/>
          <w:color w:val="000000"/>
          <w:kern w:val="0"/>
          <w:lang w:val="en-US" w:eastAsia="sv-SE"/>
          <w14:ligatures w14:val="none"/>
        </w:rPr>
      </w:pPr>
    </w:p>
    <w:p w14:paraId="4E95A974" w14:textId="73FA5E38" w:rsidR="62C22E09" w:rsidRPr="008A30A5" w:rsidRDefault="007472A4">
      <w:pPr>
        <w:rPr>
          <w:rFonts w:eastAsiaTheme="minorEastAsia"/>
          <w:color w:val="000000"/>
          <w:kern w:val="0"/>
          <w:lang w:val="en-US" w:eastAsia="sv-SE"/>
          <w14:ligatures w14:val="none"/>
        </w:rPr>
      </w:pPr>
      <w:r w:rsidRPr="008A30A5">
        <w:rPr>
          <w:rFonts w:eastAsiaTheme="minorEastAsia"/>
          <w:color w:val="000000"/>
          <w:kern w:val="0"/>
          <w:lang w:val="en-US" w:eastAsia="sv-SE"/>
          <w14:ligatures w14:val="none"/>
        </w:rPr>
        <w:t xml:space="preserve">As stated above, review we are going to examine on the different realities for retired elders while comparing their different cultural context. Continuing, </w:t>
      </w:r>
      <w:r w:rsidR="00251172" w:rsidRPr="008A30A5">
        <w:rPr>
          <w:rFonts w:eastAsiaTheme="minorEastAsia"/>
          <w:color w:val="000000"/>
          <w:kern w:val="0"/>
          <w:lang w:val="en-US" w:eastAsia="sv-SE"/>
          <w14:ligatures w14:val="none"/>
        </w:rPr>
        <w:t xml:space="preserve">a description of the term “cultures” will be of value when </w:t>
      </w:r>
      <w:r w:rsidR="00AA20B3" w:rsidRPr="008A30A5">
        <w:rPr>
          <w:rFonts w:eastAsiaTheme="minorEastAsia"/>
          <w:color w:val="000000"/>
          <w:kern w:val="0"/>
          <w:lang w:val="en-US" w:eastAsia="sv-SE"/>
          <w14:ligatures w14:val="none"/>
        </w:rPr>
        <w:t>exploring our research questions further.</w:t>
      </w:r>
      <w:r w:rsidRPr="008A30A5">
        <w:rPr>
          <w:rFonts w:eastAsiaTheme="minorEastAsia"/>
          <w:color w:val="000000"/>
          <w:kern w:val="0"/>
          <w:lang w:val="en-US" w:eastAsia="sv-SE"/>
          <w14:ligatures w14:val="none"/>
        </w:rPr>
        <w:t xml:space="preserve"> </w:t>
      </w:r>
      <w:r w:rsidR="0003213B" w:rsidRPr="008A30A5">
        <w:rPr>
          <w:rFonts w:eastAsiaTheme="minorEastAsia"/>
          <w:color w:val="000000"/>
          <w:kern w:val="0"/>
          <w:lang w:val="en-US" w:eastAsia="sv-SE"/>
          <w14:ligatures w14:val="none"/>
        </w:rPr>
        <w:t>Alongside</w:t>
      </w:r>
      <w:r w:rsidR="007C28E0" w:rsidRPr="008A30A5">
        <w:rPr>
          <w:rFonts w:eastAsiaTheme="minorEastAsia"/>
          <w:color w:val="000000"/>
          <w:kern w:val="0"/>
          <w:lang w:val="en-US" w:eastAsia="sv-SE"/>
          <w14:ligatures w14:val="none"/>
        </w:rPr>
        <w:t xml:space="preserve"> </w:t>
      </w:r>
      <w:r w:rsidR="00AA20B3" w:rsidRPr="008A30A5">
        <w:rPr>
          <w:rFonts w:eastAsiaTheme="minorEastAsia"/>
          <w:color w:val="000000"/>
          <w:kern w:val="0"/>
          <w:lang w:val="en-US" w:eastAsia="sv-SE"/>
          <w14:ligatures w14:val="none"/>
        </w:rPr>
        <w:t>with</w:t>
      </w:r>
      <w:r w:rsidR="00B975F9" w:rsidRPr="008A30A5">
        <w:rPr>
          <w:rFonts w:eastAsiaTheme="minorEastAsia"/>
          <w:color w:val="000000"/>
          <w:kern w:val="0"/>
          <w:lang w:val="en-US" w:eastAsia="sv-SE"/>
          <w14:ligatures w14:val="none"/>
        </w:rPr>
        <w:t xml:space="preserve"> </w:t>
      </w:r>
      <w:r w:rsidR="00BB7F93" w:rsidRPr="008A30A5">
        <w:rPr>
          <w:rFonts w:eastAsiaTheme="minorEastAsia"/>
          <w:color w:val="000000"/>
          <w:kern w:val="0"/>
          <w:lang w:val="en-US" w:eastAsia="sv-SE"/>
          <w14:ligatures w14:val="none"/>
        </w:rPr>
        <w:t>Koeber and Klu</w:t>
      </w:r>
      <w:r w:rsidR="00833E06" w:rsidRPr="008A30A5">
        <w:rPr>
          <w:rFonts w:eastAsiaTheme="minorEastAsia"/>
          <w:color w:val="000000"/>
          <w:kern w:val="0"/>
          <w:lang w:val="en-US" w:eastAsia="sv-SE"/>
          <w14:ligatures w14:val="none"/>
        </w:rPr>
        <w:t>ckhohn</w:t>
      </w:r>
      <w:r w:rsidR="00B975F9" w:rsidRPr="008A30A5">
        <w:rPr>
          <w:rFonts w:eastAsiaTheme="minorEastAsia"/>
          <w:color w:val="000000"/>
          <w:kern w:val="0"/>
          <w:lang w:val="en-US" w:eastAsia="sv-SE"/>
          <w14:ligatures w14:val="none"/>
        </w:rPr>
        <w:t xml:space="preserve"> (1952,</w:t>
      </w:r>
      <w:r w:rsidR="00833E06" w:rsidRPr="008A30A5">
        <w:rPr>
          <w:rFonts w:eastAsiaTheme="minorEastAsia"/>
          <w:color w:val="000000"/>
          <w:kern w:val="0"/>
          <w:lang w:val="en-US" w:eastAsia="sv-SE"/>
          <w14:ligatures w14:val="none"/>
        </w:rPr>
        <w:t xml:space="preserve"> </w:t>
      </w:r>
      <w:r w:rsidR="007C28E0" w:rsidRPr="008A30A5">
        <w:rPr>
          <w:rFonts w:eastAsiaTheme="minorEastAsia"/>
          <w:color w:val="000000"/>
          <w:kern w:val="0"/>
          <w:lang w:val="en-US" w:eastAsia="sv-SE"/>
          <w14:ligatures w14:val="none"/>
        </w:rPr>
        <w:t>cited by Jenks 2004)</w:t>
      </w:r>
      <w:r w:rsidR="0082151B" w:rsidRPr="008A30A5">
        <w:rPr>
          <w:rFonts w:eastAsiaTheme="minorEastAsia"/>
          <w:color w:val="000000"/>
          <w:kern w:val="0"/>
          <w:lang w:val="en-US" w:eastAsia="sv-SE"/>
          <w14:ligatures w14:val="none"/>
        </w:rPr>
        <w:t>, and how they</w:t>
      </w:r>
      <w:r w:rsidR="00B975F9" w:rsidRPr="008A30A5">
        <w:rPr>
          <w:rFonts w:eastAsiaTheme="minorEastAsia"/>
          <w:color w:val="000000"/>
          <w:kern w:val="0"/>
          <w:lang w:val="en-US" w:eastAsia="sv-SE"/>
          <w14:ligatures w14:val="none"/>
        </w:rPr>
        <w:t xml:space="preserve"> </w:t>
      </w:r>
      <w:r w:rsidR="0082151B" w:rsidRPr="008A30A5">
        <w:rPr>
          <w:rFonts w:eastAsiaTheme="minorEastAsia"/>
          <w:color w:val="000000"/>
          <w:kern w:val="0"/>
          <w:lang w:val="en-US" w:eastAsia="sv-SE"/>
          <w14:ligatures w14:val="none"/>
        </w:rPr>
        <w:t>describe</w:t>
      </w:r>
      <w:r w:rsidR="00B975F9" w:rsidRPr="008A30A5">
        <w:rPr>
          <w:rFonts w:eastAsiaTheme="minorEastAsia"/>
          <w:color w:val="000000"/>
          <w:kern w:val="0"/>
          <w:lang w:val="en-US" w:eastAsia="sv-SE"/>
          <w14:ligatures w14:val="none"/>
        </w:rPr>
        <w:t xml:space="preserve"> culture throu</w:t>
      </w:r>
      <w:r w:rsidR="008D09D6" w:rsidRPr="008A30A5">
        <w:rPr>
          <w:rFonts w:eastAsiaTheme="minorEastAsia"/>
          <w:color w:val="000000"/>
          <w:kern w:val="0"/>
          <w:lang w:val="en-US" w:eastAsia="sv-SE"/>
          <w14:ligatures w14:val="none"/>
        </w:rPr>
        <w:t xml:space="preserve">gh </w:t>
      </w:r>
      <w:r w:rsidR="007B1D8B" w:rsidRPr="00851543">
        <w:rPr>
          <w:rFonts w:eastAsiaTheme="minorEastAsia"/>
          <w:color w:val="000000"/>
          <w:kern w:val="0"/>
          <w:highlight w:val="yellow"/>
          <w:lang w:val="en-US" w:eastAsia="sv-SE"/>
          <w14:ligatures w14:val="none"/>
        </w:rPr>
        <w:t>its aspects of traditional ideas</w:t>
      </w:r>
      <w:r w:rsidR="00DB2E4A" w:rsidRPr="00851543">
        <w:rPr>
          <w:rFonts w:eastAsiaTheme="minorEastAsia"/>
          <w:color w:val="000000"/>
          <w:kern w:val="0"/>
          <w:highlight w:val="yellow"/>
          <w:lang w:val="en-US" w:eastAsia="sv-SE"/>
          <w14:ligatures w14:val="none"/>
        </w:rPr>
        <w:t xml:space="preserve"> (</w:t>
      </w:r>
      <w:r w:rsidR="00921C1D" w:rsidRPr="00851543">
        <w:rPr>
          <w:rFonts w:eastAsiaTheme="minorEastAsia"/>
          <w:color w:val="000000"/>
          <w:kern w:val="0"/>
          <w:highlight w:val="yellow"/>
          <w:lang w:val="en-US" w:eastAsia="sv-SE"/>
          <w14:ligatures w14:val="none"/>
        </w:rPr>
        <w:t>specifically their attached values</w:t>
      </w:r>
      <w:r w:rsidR="00DB2E4A" w:rsidRPr="00851543">
        <w:rPr>
          <w:rFonts w:eastAsiaTheme="minorEastAsia"/>
          <w:color w:val="000000"/>
          <w:kern w:val="0"/>
          <w:highlight w:val="yellow"/>
          <w:lang w:val="en-US" w:eastAsia="sv-SE"/>
          <w14:ligatures w14:val="none"/>
        </w:rPr>
        <w:t>)</w:t>
      </w:r>
      <w:r w:rsidR="00A27D18" w:rsidRPr="00851543">
        <w:rPr>
          <w:rFonts w:eastAsiaTheme="minorEastAsia"/>
          <w:color w:val="000000"/>
          <w:kern w:val="0"/>
          <w:highlight w:val="yellow"/>
          <w:lang w:val="en-US" w:eastAsia="sv-SE"/>
          <w14:ligatures w14:val="none"/>
        </w:rPr>
        <w:t>, cultures</w:t>
      </w:r>
      <w:r w:rsidR="00041732" w:rsidRPr="00851543">
        <w:rPr>
          <w:rFonts w:eastAsiaTheme="minorEastAsia"/>
          <w:color w:val="000000"/>
          <w:kern w:val="0"/>
          <w:highlight w:val="yellow"/>
          <w:lang w:val="en-US" w:eastAsia="sv-SE"/>
          <w14:ligatures w14:val="none"/>
        </w:rPr>
        <w:t xml:space="preserve"> may </w:t>
      </w:r>
      <w:r w:rsidR="00D01894" w:rsidRPr="00851543">
        <w:rPr>
          <w:rFonts w:eastAsiaTheme="minorEastAsia"/>
          <w:color w:val="000000"/>
          <w:kern w:val="0"/>
          <w:highlight w:val="yellow"/>
          <w:lang w:val="en-US" w:eastAsia="sv-SE"/>
          <w14:ligatures w14:val="none"/>
        </w:rPr>
        <w:t xml:space="preserve">be considered as products of action, as well as </w:t>
      </w:r>
      <w:r w:rsidR="00271A0E" w:rsidRPr="00851543">
        <w:rPr>
          <w:rFonts w:eastAsiaTheme="minorEastAsia"/>
          <w:color w:val="000000"/>
          <w:kern w:val="0"/>
          <w:highlight w:val="yellow"/>
          <w:lang w:val="en-US" w:eastAsia="sv-SE"/>
          <w14:ligatures w14:val="none"/>
        </w:rPr>
        <w:t>conditioning elements for further action.</w:t>
      </w:r>
      <w:r w:rsidR="00271A0E" w:rsidRPr="008A30A5">
        <w:rPr>
          <w:rFonts w:eastAsiaTheme="minorEastAsia"/>
          <w:color w:val="000000"/>
          <w:kern w:val="0"/>
          <w:lang w:val="en-US" w:eastAsia="sv-SE"/>
          <w14:ligatures w14:val="none"/>
        </w:rPr>
        <w:t xml:space="preserve"> </w:t>
      </w:r>
      <w:r w:rsidR="00B01D23" w:rsidRPr="008A30A5">
        <w:rPr>
          <w:rFonts w:eastAsiaTheme="minorEastAsia"/>
          <w:color w:val="000000"/>
          <w:kern w:val="0"/>
          <w:lang w:val="en-US" w:eastAsia="sv-SE"/>
          <w14:ligatures w14:val="none"/>
        </w:rPr>
        <w:t xml:space="preserve">With </w:t>
      </w:r>
      <w:r w:rsidR="0082151B" w:rsidRPr="008A30A5">
        <w:rPr>
          <w:rFonts w:eastAsiaTheme="minorEastAsia"/>
          <w:color w:val="000000"/>
          <w:kern w:val="0"/>
          <w:lang w:val="en-US" w:eastAsia="sv-SE"/>
          <w14:ligatures w14:val="none"/>
        </w:rPr>
        <w:t>that</w:t>
      </w:r>
      <w:r w:rsidR="00B01D23" w:rsidRPr="008A30A5">
        <w:rPr>
          <w:rFonts w:eastAsiaTheme="minorEastAsia"/>
          <w:color w:val="000000"/>
          <w:kern w:val="0"/>
          <w:lang w:val="en-US" w:eastAsia="sv-SE"/>
          <w14:ligatures w14:val="none"/>
        </w:rPr>
        <w:t xml:space="preserve"> we will specifically aim for the relevance of different habits, that is cultivated within and throughout certain practices related to </w:t>
      </w:r>
      <w:proofErr w:type="spellStart"/>
      <w:r w:rsidR="00B01D23" w:rsidRPr="008A30A5">
        <w:rPr>
          <w:rFonts w:eastAsiaTheme="minorEastAsia"/>
          <w:color w:val="000000"/>
          <w:kern w:val="0"/>
          <w:lang w:val="en-US" w:eastAsia="sv-SE"/>
          <w14:ligatures w14:val="none"/>
        </w:rPr>
        <w:t>e.g</w:t>
      </w:r>
      <w:proofErr w:type="spellEnd"/>
      <w:r w:rsidR="00B01D23" w:rsidRPr="008A30A5">
        <w:rPr>
          <w:rFonts w:eastAsiaTheme="minorEastAsia"/>
          <w:color w:val="000000"/>
          <w:kern w:val="0"/>
          <w:lang w:val="en-US" w:eastAsia="sv-SE"/>
          <w14:ligatures w14:val="none"/>
        </w:rPr>
        <w:t xml:space="preserve"> religion, place-specific privileges, traditions and heritage</w:t>
      </w:r>
      <w:r w:rsidR="00AF32F7">
        <w:rPr>
          <w:rFonts w:eastAsiaTheme="minorEastAsia"/>
          <w:color w:val="000000"/>
          <w:kern w:val="0"/>
          <w:lang w:val="en-US" w:eastAsia="sv-SE"/>
          <w14:ligatures w14:val="none"/>
        </w:rPr>
        <w:t xml:space="preserve">, to </w:t>
      </w:r>
      <w:r w:rsidR="00FC4A1B">
        <w:rPr>
          <w:rFonts w:eastAsiaTheme="minorEastAsia"/>
          <w:color w:val="000000"/>
          <w:kern w:val="0"/>
          <w:lang w:val="en-US" w:eastAsia="sv-SE"/>
          <w14:ligatures w14:val="none"/>
        </w:rPr>
        <w:t xml:space="preserve">later propose further action and change. </w:t>
      </w:r>
    </w:p>
    <w:p w14:paraId="0D157A0E" w14:textId="7D5435FA" w:rsidR="7B600E9B" w:rsidRPr="008A30A5" w:rsidRDefault="7B600E9B">
      <w:pPr>
        <w:rPr>
          <w:lang w:val="en-US"/>
        </w:rPr>
      </w:pPr>
    </w:p>
    <w:p w14:paraId="6433E487" w14:textId="666E99BA" w:rsidR="3E00CCD6" w:rsidRDefault="00E119A6" w:rsidP="3E00CCD6">
      <w:pPr>
        <w:rPr>
          <w:lang w:val="en-US"/>
        </w:rPr>
      </w:pPr>
      <w:r w:rsidRPr="008A30A5">
        <w:rPr>
          <w:lang w:val="en-US"/>
        </w:rPr>
        <w:t xml:space="preserve">Through loneliness among elderly citizens is a complex issue found in </w:t>
      </w:r>
      <w:r w:rsidR="007E1E7E" w:rsidRPr="008A30A5">
        <w:rPr>
          <w:lang w:val="en-US"/>
        </w:rPr>
        <w:t>countries</w:t>
      </w:r>
      <w:r w:rsidR="00EC7C35" w:rsidRPr="008A30A5">
        <w:rPr>
          <w:lang w:val="en-US"/>
        </w:rPr>
        <w:t xml:space="preserve"> and communities</w:t>
      </w:r>
      <w:r w:rsidR="007E1E7E" w:rsidRPr="008A30A5">
        <w:rPr>
          <w:lang w:val="en-US"/>
        </w:rPr>
        <w:t xml:space="preserve"> all over the world,</w:t>
      </w:r>
      <w:r w:rsidR="00EC7C35" w:rsidRPr="008A30A5">
        <w:rPr>
          <w:lang w:val="en-US"/>
        </w:rPr>
        <w:t xml:space="preserve"> </w:t>
      </w:r>
      <w:r w:rsidR="00FA3768" w:rsidRPr="008A30A5">
        <w:rPr>
          <w:lang w:val="en-US"/>
        </w:rPr>
        <w:t xml:space="preserve">we have found </w:t>
      </w:r>
      <w:r w:rsidR="00A43D10" w:rsidRPr="008A30A5">
        <w:rPr>
          <w:lang w:val="en-US"/>
        </w:rPr>
        <w:t xml:space="preserve">under-searched areas in which could </w:t>
      </w:r>
      <w:r w:rsidR="00460687" w:rsidRPr="008A30A5">
        <w:rPr>
          <w:lang w:val="en-US"/>
        </w:rPr>
        <w:t>invite researchers to investigate further</w:t>
      </w:r>
      <w:r w:rsidR="006A1468" w:rsidRPr="008A30A5">
        <w:rPr>
          <w:lang w:val="en-US"/>
        </w:rPr>
        <w:t xml:space="preserve">. </w:t>
      </w:r>
      <w:r w:rsidR="0090255D" w:rsidRPr="008A30A5">
        <w:rPr>
          <w:lang w:val="en-US"/>
        </w:rPr>
        <w:t xml:space="preserve">For </w:t>
      </w:r>
      <w:r w:rsidR="009A38B3" w:rsidRPr="008A30A5">
        <w:rPr>
          <w:lang w:val="en-US"/>
        </w:rPr>
        <w:t>instance</w:t>
      </w:r>
      <w:r w:rsidR="0090255D" w:rsidRPr="008A30A5">
        <w:rPr>
          <w:lang w:val="en-US"/>
        </w:rPr>
        <w:t xml:space="preserve">, several of our chosen studies discuss sociocultural and structural </w:t>
      </w:r>
      <w:r w:rsidR="001E74C9" w:rsidRPr="008A30A5">
        <w:rPr>
          <w:lang w:val="en-US"/>
        </w:rPr>
        <w:t xml:space="preserve">aspects in relation to </w:t>
      </w:r>
      <w:r w:rsidR="00EE1224" w:rsidRPr="008A30A5">
        <w:rPr>
          <w:lang w:val="en-US"/>
        </w:rPr>
        <w:t xml:space="preserve">loneliness among the elder population, but few connects those to practical strategies for future change. </w:t>
      </w:r>
      <w:r w:rsidR="00DD7B44" w:rsidRPr="008A30A5">
        <w:rPr>
          <w:lang w:val="en-US"/>
        </w:rPr>
        <w:t>W</w:t>
      </w:r>
      <w:r w:rsidR="000318D7" w:rsidRPr="008A30A5">
        <w:rPr>
          <w:lang w:val="en-US"/>
        </w:rPr>
        <w:t>h</w:t>
      </w:r>
      <w:r w:rsidR="00DD7B44" w:rsidRPr="008A30A5">
        <w:rPr>
          <w:lang w:val="en-US"/>
        </w:rPr>
        <w:t xml:space="preserve">ile </w:t>
      </w:r>
      <w:r w:rsidR="00D71BB7" w:rsidRPr="008A30A5">
        <w:rPr>
          <w:lang w:val="en-US"/>
        </w:rPr>
        <w:t xml:space="preserve">there is always a possibility for </w:t>
      </w:r>
      <w:r w:rsidR="00F261D4" w:rsidRPr="008A30A5">
        <w:rPr>
          <w:lang w:val="en-US"/>
        </w:rPr>
        <w:t xml:space="preserve">a </w:t>
      </w:r>
      <w:r w:rsidR="004C2FC7" w:rsidRPr="008A30A5">
        <w:rPr>
          <w:lang w:val="en-US"/>
        </w:rPr>
        <w:t>deeper and broader</w:t>
      </w:r>
      <w:r w:rsidR="00DF303C" w:rsidRPr="008A30A5">
        <w:rPr>
          <w:lang w:val="en-US"/>
        </w:rPr>
        <w:t xml:space="preserve"> </w:t>
      </w:r>
      <w:r w:rsidR="009A38B3" w:rsidRPr="008A30A5">
        <w:rPr>
          <w:lang w:val="en-US"/>
        </w:rPr>
        <w:t>literature</w:t>
      </w:r>
      <w:r w:rsidR="004C2FC7" w:rsidRPr="008A30A5">
        <w:rPr>
          <w:lang w:val="en-US"/>
        </w:rPr>
        <w:t xml:space="preserve"> study if we had gone</w:t>
      </w:r>
      <w:r w:rsidR="00C22238" w:rsidRPr="008A30A5">
        <w:rPr>
          <w:lang w:val="en-US"/>
        </w:rPr>
        <w:t xml:space="preserve"> about the sear</w:t>
      </w:r>
      <w:r w:rsidR="00DF303C" w:rsidRPr="008A30A5">
        <w:rPr>
          <w:lang w:val="en-US"/>
        </w:rPr>
        <w:t>c</w:t>
      </w:r>
      <w:r w:rsidR="00C22238" w:rsidRPr="008A30A5">
        <w:rPr>
          <w:lang w:val="en-US"/>
        </w:rPr>
        <w:t xml:space="preserve">h process in different ways. For example, if we had </w:t>
      </w:r>
      <w:r w:rsidR="00E0398D" w:rsidRPr="008A30A5">
        <w:rPr>
          <w:lang w:val="en-US"/>
        </w:rPr>
        <w:t xml:space="preserve">gone deeper into the different </w:t>
      </w:r>
      <w:r w:rsidR="00DF303C" w:rsidRPr="008A30A5">
        <w:rPr>
          <w:lang w:val="en-US"/>
        </w:rPr>
        <w:t>socio</w:t>
      </w:r>
      <w:r w:rsidR="00E0398D" w:rsidRPr="008A30A5">
        <w:rPr>
          <w:lang w:val="en-US"/>
        </w:rPr>
        <w:t>cultural contexts, emphasizing</w:t>
      </w:r>
      <w:r w:rsidR="003B247A" w:rsidRPr="008A30A5">
        <w:rPr>
          <w:lang w:val="en-US"/>
        </w:rPr>
        <w:t xml:space="preserve"> the review more deeply and </w:t>
      </w:r>
      <w:r w:rsidR="00231632" w:rsidRPr="008A30A5">
        <w:rPr>
          <w:lang w:val="en-US"/>
        </w:rPr>
        <w:t xml:space="preserve">on a </w:t>
      </w:r>
      <w:r w:rsidR="009A38B3" w:rsidRPr="008A30A5">
        <w:rPr>
          <w:lang w:val="en-US"/>
        </w:rPr>
        <w:t>quantitively</w:t>
      </w:r>
      <w:r w:rsidR="003B247A" w:rsidRPr="008A30A5">
        <w:rPr>
          <w:lang w:val="en-US"/>
        </w:rPr>
        <w:t xml:space="preserve"> scope</w:t>
      </w:r>
      <w:r w:rsidR="00CA47FE" w:rsidRPr="008A30A5">
        <w:rPr>
          <w:lang w:val="en-US"/>
        </w:rPr>
        <w:t xml:space="preserve">, </w:t>
      </w:r>
      <w:r w:rsidR="009A38B3" w:rsidRPr="008A30A5">
        <w:rPr>
          <w:lang w:val="en-US"/>
        </w:rPr>
        <w:t>regarding</w:t>
      </w:r>
      <w:r w:rsidR="00CA47FE" w:rsidRPr="008A30A5">
        <w:rPr>
          <w:lang w:val="en-US"/>
        </w:rPr>
        <w:t xml:space="preserve"> the key factors, we might have been able to provide </w:t>
      </w:r>
      <w:r w:rsidR="00231632" w:rsidRPr="008A30A5">
        <w:rPr>
          <w:lang w:val="en-US"/>
        </w:rPr>
        <w:t xml:space="preserve">more </w:t>
      </w:r>
      <w:r w:rsidR="00CA47FE" w:rsidRPr="008A30A5">
        <w:rPr>
          <w:lang w:val="en-US"/>
        </w:rPr>
        <w:t xml:space="preserve">statistically </w:t>
      </w:r>
      <w:r w:rsidR="009A38B3" w:rsidRPr="008A30A5">
        <w:rPr>
          <w:lang w:val="en-US"/>
        </w:rPr>
        <w:t>strengthen</w:t>
      </w:r>
      <w:r w:rsidR="00CA47FE" w:rsidRPr="008A30A5">
        <w:rPr>
          <w:lang w:val="en-US"/>
        </w:rPr>
        <w:t xml:space="preserve"> results. </w:t>
      </w:r>
    </w:p>
    <w:p w14:paraId="05785BE8" w14:textId="77777777" w:rsidR="00E248AA" w:rsidRDefault="00E248AA" w:rsidP="3E00CCD6">
      <w:pPr>
        <w:rPr>
          <w:lang w:val="en-US"/>
        </w:rPr>
      </w:pPr>
    </w:p>
    <w:p w14:paraId="324B67EC" w14:textId="77777777" w:rsidR="00E248AA" w:rsidRDefault="00E248AA" w:rsidP="3E00CCD6">
      <w:pPr>
        <w:rPr>
          <w:lang w:val="en-US"/>
        </w:rPr>
      </w:pPr>
    </w:p>
    <w:p w14:paraId="2B696E20" w14:textId="3229D8C7" w:rsidR="00E248AA" w:rsidRPr="00E248AA" w:rsidRDefault="00E248AA" w:rsidP="3E00CCD6">
      <w:pPr>
        <w:rPr>
          <w:b/>
          <w:bCs/>
          <w:lang w:val="en-US"/>
        </w:rPr>
      </w:pPr>
      <w:r w:rsidRPr="00E248AA">
        <w:rPr>
          <w:b/>
          <w:bCs/>
          <w:lang w:val="en-US"/>
        </w:rPr>
        <w:t>Gaps we were addressing and why</w:t>
      </w:r>
    </w:p>
    <w:p w14:paraId="3826F98F" w14:textId="7B0B41BB" w:rsidR="007472A4" w:rsidRDefault="00A53F33" w:rsidP="7C4C4072">
      <w:pPr>
        <w:pStyle w:val="Rubrik1"/>
        <w:spacing w:after="0"/>
        <w:rPr>
          <w:lang w:val="en-US"/>
        </w:rPr>
      </w:pPr>
      <w:bookmarkStart w:id="3" w:name="_Toc1965421784"/>
      <w:bookmarkStart w:id="4" w:name="_Toc363463705"/>
      <w:bookmarkStart w:id="5" w:name="_Toc213075818"/>
      <w:r w:rsidRPr="6CC1E588">
        <w:rPr>
          <w:lang w:val="en-US"/>
        </w:rPr>
        <w:t>Review Design and Methodology</w:t>
      </w:r>
      <w:bookmarkEnd w:id="3"/>
      <w:bookmarkEnd w:id="4"/>
      <w:bookmarkEnd w:id="5"/>
    </w:p>
    <w:p w14:paraId="062E3F36" w14:textId="77777777" w:rsidR="00E248AA" w:rsidRDefault="00E248AA" w:rsidP="00E248AA">
      <w:pPr>
        <w:rPr>
          <w:lang w:val="en-US"/>
        </w:rPr>
      </w:pPr>
    </w:p>
    <w:p w14:paraId="05A71682" w14:textId="77777777" w:rsidR="00E248AA" w:rsidRPr="00E248AA" w:rsidRDefault="00E248AA" w:rsidP="00E248AA">
      <w:pPr>
        <w:rPr>
          <w:lang w:val="en-US"/>
        </w:rPr>
      </w:pPr>
    </w:p>
    <w:p w14:paraId="5F40BB7F" w14:textId="7FD4C803" w:rsidR="007472A4" w:rsidRPr="008A30A5" w:rsidRDefault="20F6CE31" w:rsidP="309FCA4C">
      <w:pPr>
        <w:pStyle w:val="Rubrik2"/>
        <w:spacing w:before="0"/>
        <w:rPr>
          <w:lang w:val="en-US"/>
        </w:rPr>
      </w:pPr>
      <w:bookmarkStart w:id="6" w:name="_Toc1293582455"/>
      <w:bookmarkStart w:id="7" w:name="_Toc213075819"/>
      <w:r w:rsidRPr="1DB2EF70">
        <w:rPr>
          <w:lang w:val="en-US"/>
        </w:rPr>
        <w:t>Literature Search and Selection Process</w:t>
      </w:r>
      <w:bookmarkEnd w:id="6"/>
      <w:bookmarkEnd w:id="7"/>
    </w:p>
    <w:p w14:paraId="0CDB3288" w14:textId="0DB635CC" w:rsidR="007472A4" w:rsidRPr="008A30A5" w:rsidRDefault="20F6CE31" w:rsidP="73BF0BAD">
      <w:pPr>
        <w:rPr>
          <w:rFonts w:ascii="Calibri" w:eastAsia="Calibri" w:hAnsi="Calibri" w:cs="Calibri"/>
          <w:lang w:val="en-US"/>
        </w:rPr>
      </w:pPr>
      <w:r w:rsidRPr="1DB2EF70">
        <w:rPr>
          <w:lang w:val="en-US"/>
        </w:rPr>
        <w:t xml:space="preserve">A structured literature search was conducted in the Scopus database to identify relevant publications addressing loneliness, social wellbeing, and quality of life among older adults. The search strategy followed a systematic refinement process designed to balance scope and specificity. </w:t>
      </w:r>
    </w:p>
    <w:p w14:paraId="145BB6A3" w14:textId="0E13EAA5" w:rsidR="007472A4" w:rsidRPr="008A30A5" w:rsidRDefault="20F6CE31" w:rsidP="0264504B">
      <w:pPr>
        <w:spacing w:before="240" w:after="240"/>
        <w:rPr>
          <w:rFonts w:ascii="Calibri" w:eastAsia="Calibri" w:hAnsi="Calibri" w:cs="Calibri"/>
          <w:lang w:val="en-US"/>
        </w:rPr>
      </w:pPr>
      <w:r w:rsidRPr="008A30A5">
        <w:rPr>
          <w:rFonts w:ascii="Calibri" w:eastAsia="Calibri" w:hAnsi="Calibri" w:cs="Calibri"/>
          <w:lang w:val="en-US"/>
        </w:rPr>
        <w:lastRenderedPageBreak/>
        <w:t>The initial search query combined the terms elderly and loneliness, yielding 5,087 results. To ensure academic reliability, only peer-reviewed journal articles, conference papers, and book chapters were included. Further refinements were applied by limiting the search to English</w:t>
      </w:r>
      <w:r w:rsidR="7AA681B1" w:rsidRPr="6D067C77">
        <w:rPr>
          <w:rFonts w:ascii="Calibri" w:eastAsia="Calibri" w:hAnsi="Calibri" w:cs="Calibri"/>
          <w:lang w:val="en-US"/>
        </w:rPr>
        <w:t xml:space="preserve"> </w:t>
      </w:r>
      <w:r w:rsidRPr="008A30A5">
        <w:rPr>
          <w:rFonts w:ascii="Calibri" w:eastAsia="Calibri" w:hAnsi="Calibri" w:cs="Calibri"/>
          <w:lang w:val="en-US"/>
        </w:rPr>
        <w:t xml:space="preserve">language publications within the fields of Social Sciences, Psychology, Nursing, Multidisciplinary, and Decision Sciences. This resulted in 2,356 records. </w:t>
      </w:r>
    </w:p>
    <w:p w14:paraId="2E67B471" w14:textId="5295F037" w:rsidR="007472A4" w:rsidRPr="008A30A5" w:rsidRDefault="20F6CE31" w:rsidP="0264504B">
      <w:pPr>
        <w:spacing w:before="240" w:after="240"/>
        <w:rPr>
          <w:rFonts w:ascii="Calibri" w:eastAsia="Calibri" w:hAnsi="Calibri" w:cs="Calibri"/>
          <w:lang w:val="en-US"/>
        </w:rPr>
      </w:pPr>
      <w:r w:rsidRPr="008A30A5">
        <w:rPr>
          <w:rFonts w:ascii="Calibri" w:eastAsia="Calibri" w:hAnsi="Calibri" w:cs="Calibri"/>
          <w:lang w:val="en-US"/>
        </w:rPr>
        <w:t xml:space="preserve">To capture a comprehensive understanding of the topic, a broad set of keywords related to ageing, wellbeing, and social relations was applied, including loneliness, aging, social isolation, social support, quality of life, mental health, older adults, social participation, and social connectedness, among others. After these filters, 2,008 publications remained. The results were then further refined by excluding the Nursing subject area and limiting the source type to journals, conference proceedings, and books, leaving 1,326 sources. </w:t>
      </w:r>
    </w:p>
    <w:p w14:paraId="22DD27B2" w14:textId="1DCAD497" w:rsidR="007472A4" w:rsidRPr="008A30A5" w:rsidRDefault="20F6CE31" w:rsidP="0264504B">
      <w:pPr>
        <w:spacing w:before="240" w:after="240"/>
        <w:rPr>
          <w:rFonts w:ascii="Calibri" w:eastAsia="Calibri" w:hAnsi="Calibri" w:cs="Calibri"/>
          <w:lang w:val="en-US"/>
        </w:rPr>
      </w:pPr>
      <w:r w:rsidRPr="008A30A5">
        <w:rPr>
          <w:rFonts w:ascii="Calibri" w:eastAsia="Calibri" w:hAnsi="Calibri" w:cs="Calibri"/>
          <w:lang w:val="en-US"/>
        </w:rPr>
        <w:t>Recognizing the importance of cultural and cross-cultural perspectives for the study’s third research question, an additional search term (</w:t>
      </w:r>
      <w:proofErr w:type="spellStart"/>
      <w:r w:rsidRPr="008A30A5">
        <w:rPr>
          <w:rFonts w:ascii="Calibri" w:eastAsia="Calibri" w:hAnsi="Calibri" w:cs="Calibri"/>
          <w:i/>
          <w:lang w:val="en-US"/>
        </w:rPr>
        <w:t>cultur</w:t>
      </w:r>
      <w:proofErr w:type="spellEnd"/>
      <w:r w:rsidRPr="008A30A5">
        <w:rPr>
          <w:rFonts w:ascii="Calibri" w:eastAsia="Calibri" w:hAnsi="Calibri" w:cs="Calibri"/>
          <w:lang w:val="en-US"/>
        </w:rPr>
        <w:t xml:space="preserve">*) was incorporated. This reduced the dataset to 121 publications, which were subsequently screened for relevance. Titles were reviewed to assess their connection to the research aim — examining how loneliness shapes social wellbeing and quality of life among older adults — and to the sub-questions focusing on sociocultural, structural, and cross-cultural factors. </w:t>
      </w:r>
    </w:p>
    <w:p w14:paraId="387FBA36" w14:textId="45D061B3" w:rsidR="007472A4" w:rsidRPr="008A30A5" w:rsidRDefault="20F6CE31" w:rsidP="0264504B">
      <w:pPr>
        <w:spacing w:before="240" w:after="240"/>
        <w:rPr>
          <w:rFonts w:ascii="Calibri" w:eastAsia="Calibri" w:hAnsi="Calibri" w:cs="Calibri"/>
          <w:lang w:val="en-US"/>
        </w:rPr>
      </w:pPr>
      <w:r w:rsidRPr="008A30A5">
        <w:rPr>
          <w:rFonts w:ascii="Calibri" w:eastAsia="Calibri" w:hAnsi="Calibri" w:cs="Calibri"/>
          <w:lang w:val="en-US"/>
        </w:rPr>
        <w:t xml:space="preserve">After title screening, 76 studies were selected for abstract review. Abstracts were then analyzed to determine conceptual and methodological relevance. Studies were included if they (1) focused on older adults, (2) examined loneliness or social isolation in relation to wellbeing or quality of life, and (3) discussed sociocultural or structural influences. This process resulted in a final selection of 27 publications for in-depth analysis. </w:t>
      </w:r>
    </w:p>
    <w:p w14:paraId="141D3D64" w14:textId="1E25AD93" w:rsidR="02F315E6" w:rsidRPr="008A30A5" w:rsidRDefault="1BAE67AB" w:rsidP="24C2F472">
      <w:pPr>
        <w:spacing w:before="240" w:after="240"/>
        <w:rPr>
          <w:lang w:val="en-US"/>
        </w:rPr>
      </w:pPr>
      <w:r w:rsidRPr="008A30A5">
        <w:rPr>
          <w:rFonts w:ascii="Calibri" w:eastAsia="Calibri" w:hAnsi="Calibri" w:cs="Calibri"/>
          <w:lang w:val="en-US"/>
        </w:rPr>
        <w:t>Through this multi-stage selection process, the final dataset ensured both empirical diversity and conceptual depth, reflecting a balanced representation of theoretical, quantitative, and qualitative contributions relevant to the research questions.</w:t>
      </w:r>
    </w:p>
    <w:p w14:paraId="70E1347E" w14:textId="4B3D227B" w:rsidR="7F999563" w:rsidRDefault="7F999563" w:rsidP="4CF6E753">
      <w:pPr>
        <w:pStyle w:val="Rubrik1"/>
        <w:rPr>
          <w:rFonts w:ascii="Calibri" w:eastAsia="Calibri" w:hAnsi="Calibri" w:cs="Calibri"/>
          <w:lang w:val="en-US"/>
        </w:rPr>
      </w:pPr>
      <w:bookmarkStart w:id="8" w:name="_Toc1866618530"/>
      <w:bookmarkStart w:id="9" w:name="_Toc213075820"/>
      <w:r w:rsidRPr="4E83481F">
        <w:rPr>
          <w:lang w:val="en-US"/>
        </w:rPr>
        <w:t xml:space="preserve">The use of </w:t>
      </w:r>
      <w:r w:rsidRPr="4CF6E753">
        <w:rPr>
          <w:lang w:val="en-US"/>
        </w:rPr>
        <w:t>AI</w:t>
      </w:r>
      <w:bookmarkEnd w:id="8"/>
      <w:bookmarkEnd w:id="9"/>
    </w:p>
    <w:p w14:paraId="1169BCBA" w14:textId="0A7B49D6" w:rsidR="7F999563" w:rsidRDefault="7F999563" w:rsidP="4CF6E753">
      <w:pPr>
        <w:spacing w:before="240" w:after="240"/>
        <w:rPr>
          <w:rFonts w:ascii="Calibri" w:eastAsia="Calibri" w:hAnsi="Calibri" w:cs="Calibri"/>
          <w:lang w:val="en-US"/>
        </w:rPr>
      </w:pPr>
      <w:r w:rsidRPr="4CF6E753">
        <w:rPr>
          <w:rFonts w:ascii="Calibri" w:eastAsia="Calibri" w:hAnsi="Calibri" w:cs="Calibri"/>
          <w:lang w:val="en-US"/>
        </w:rPr>
        <w:t>In</w:t>
      </w:r>
      <w:r w:rsidRPr="1DF0BC2A">
        <w:rPr>
          <w:rFonts w:ascii="Calibri" w:eastAsia="Calibri" w:hAnsi="Calibri" w:cs="Calibri"/>
          <w:lang w:val="en-US"/>
        </w:rPr>
        <w:t xml:space="preserve"> this section we aim to present the why and how regarding our use of artificial intelligence (ChatGPT 5.0). </w:t>
      </w:r>
    </w:p>
    <w:p w14:paraId="0CD1512D" w14:textId="2E80BD1C" w:rsidR="7F999563" w:rsidRDefault="7F999563" w:rsidP="4CF6E753">
      <w:pPr>
        <w:pStyle w:val="Rubrik2"/>
        <w:spacing w:before="240" w:after="240"/>
        <w:rPr>
          <w:rFonts w:ascii="Calibri" w:eastAsia="Calibri" w:hAnsi="Calibri" w:cs="Calibri"/>
          <w:lang w:val="en-US"/>
        </w:rPr>
      </w:pPr>
      <w:bookmarkStart w:id="10" w:name="_Toc2084339504"/>
      <w:bookmarkStart w:id="11" w:name="_Toc213075821"/>
      <w:r w:rsidRPr="1DF0BC2A">
        <w:rPr>
          <w:rFonts w:ascii="Calibri" w:eastAsia="Calibri" w:hAnsi="Calibri" w:cs="Calibri"/>
          <w:lang w:val="en-US"/>
        </w:rPr>
        <w:t>Research Questions</w:t>
      </w:r>
      <w:bookmarkEnd w:id="10"/>
      <w:bookmarkEnd w:id="11"/>
    </w:p>
    <w:p w14:paraId="09F57984" w14:textId="1F9B2443" w:rsidR="7F999563" w:rsidRDefault="0062666E" w:rsidP="1DF0BC2A">
      <w:pPr>
        <w:spacing w:before="240" w:after="240"/>
        <w:rPr>
          <w:rFonts w:ascii="Calibri" w:eastAsia="Calibri" w:hAnsi="Calibri" w:cs="Calibri"/>
          <w:lang w:val="en-US"/>
        </w:rPr>
      </w:pPr>
      <w:r>
        <w:rPr>
          <w:rFonts w:ascii="Calibri" w:eastAsia="Calibri" w:hAnsi="Calibri" w:cs="Calibri"/>
          <w:lang w:val="en-US"/>
        </w:rPr>
        <w:t>Mainly</w:t>
      </w:r>
      <w:r w:rsidR="7F999563" w:rsidRPr="1DF0BC2A">
        <w:rPr>
          <w:rFonts w:ascii="Calibri" w:eastAsia="Calibri" w:hAnsi="Calibri" w:cs="Calibri"/>
          <w:lang w:val="en-US"/>
        </w:rPr>
        <w:t xml:space="preserve"> we used AI to create our initial </w:t>
      </w:r>
      <w:r w:rsidR="00CF3B98" w:rsidRPr="1DF0BC2A">
        <w:rPr>
          <w:rFonts w:ascii="Calibri" w:eastAsia="Calibri" w:hAnsi="Calibri" w:cs="Calibri"/>
          <w:lang w:val="en-US"/>
        </w:rPr>
        <w:t>research</w:t>
      </w:r>
      <w:r w:rsidR="7F999563" w:rsidRPr="1DF0BC2A">
        <w:rPr>
          <w:rFonts w:ascii="Calibri" w:eastAsia="Calibri" w:hAnsi="Calibri" w:cs="Calibri"/>
          <w:lang w:val="en-US"/>
        </w:rPr>
        <w:t xml:space="preserve"> questions as well as the initial sub-questions. After refining with secondary </w:t>
      </w:r>
      <w:r w:rsidR="00CF3B98" w:rsidRPr="1DF0BC2A">
        <w:rPr>
          <w:rFonts w:ascii="Calibri" w:eastAsia="Calibri" w:hAnsi="Calibri" w:cs="Calibri"/>
          <w:lang w:val="en-US"/>
        </w:rPr>
        <w:t>prompts,</w:t>
      </w:r>
      <w:r w:rsidR="7F999563" w:rsidRPr="1DF0BC2A">
        <w:rPr>
          <w:rFonts w:ascii="Calibri" w:eastAsia="Calibri" w:hAnsi="Calibri" w:cs="Calibri"/>
          <w:lang w:val="en-US"/>
        </w:rPr>
        <w:t xml:space="preserve"> we </w:t>
      </w:r>
      <w:r w:rsidR="00CF3B98" w:rsidRPr="1DF0BC2A">
        <w:rPr>
          <w:rFonts w:ascii="Calibri" w:eastAsia="Calibri" w:hAnsi="Calibri" w:cs="Calibri"/>
          <w:lang w:val="en-US"/>
        </w:rPr>
        <w:t>received</w:t>
      </w:r>
      <w:r w:rsidR="7F999563" w:rsidRPr="1DF0BC2A">
        <w:rPr>
          <w:rFonts w:ascii="Calibri" w:eastAsia="Calibri" w:hAnsi="Calibri" w:cs="Calibri"/>
          <w:lang w:val="en-US"/>
        </w:rPr>
        <w:t xml:space="preserve"> these questions;</w:t>
      </w:r>
      <w:r w:rsidR="7F999563" w:rsidRPr="00347ADF">
        <w:rPr>
          <w:lang w:val="en-US"/>
        </w:rPr>
        <w:br/>
      </w:r>
      <w:r w:rsidR="7F999563" w:rsidRPr="1DF0BC2A">
        <w:rPr>
          <w:rFonts w:ascii="Calibri" w:eastAsia="Calibri" w:hAnsi="Calibri" w:cs="Calibri"/>
          <w:lang w:val="en-US"/>
        </w:rPr>
        <w:t xml:space="preserve">RQ: How does loneliness affect the social health and quality of life among older adults? Sub Question #1: Which sociocultural and structural factors contribute to alleviating or exacerbating loneliness among older adults in Western contexts? </w:t>
      </w:r>
      <w:r w:rsidR="7F999563" w:rsidRPr="00347ADF">
        <w:rPr>
          <w:lang w:val="en-US"/>
        </w:rPr>
        <w:br/>
      </w:r>
      <w:r w:rsidR="7F999563" w:rsidRPr="1DF0BC2A">
        <w:rPr>
          <w:rFonts w:ascii="Calibri" w:eastAsia="Calibri" w:hAnsi="Calibri" w:cs="Calibri"/>
          <w:lang w:val="en-US"/>
        </w:rPr>
        <w:t xml:space="preserve">Sub Question #2: How do cross-cultural perspectives on aging and intergenerational relations inform strategies to address social isolation among older adults in different societies? </w:t>
      </w:r>
    </w:p>
    <w:p w14:paraId="54C58579" w14:textId="180A506A" w:rsidR="7F999563" w:rsidRDefault="7F999563" w:rsidP="1DF0BC2A">
      <w:pPr>
        <w:spacing w:before="240" w:after="240"/>
        <w:rPr>
          <w:rFonts w:ascii="Calibri" w:eastAsia="Calibri" w:hAnsi="Calibri" w:cs="Calibri"/>
          <w:lang w:val="en-US"/>
        </w:rPr>
      </w:pPr>
      <w:r w:rsidRPr="1DF0BC2A">
        <w:rPr>
          <w:rFonts w:ascii="Calibri" w:eastAsia="Calibri" w:hAnsi="Calibri" w:cs="Calibri"/>
          <w:lang w:val="en-US"/>
        </w:rPr>
        <w:t xml:space="preserve">After working with these initial questions for a while, we realized that we needed to be </w:t>
      </w:r>
      <w:r w:rsidR="00CF3B98" w:rsidRPr="1DF0BC2A">
        <w:rPr>
          <w:rFonts w:ascii="Calibri" w:eastAsia="Calibri" w:hAnsi="Calibri" w:cs="Calibri"/>
          <w:lang w:val="en-US"/>
        </w:rPr>
        <w:t xml:space="preserve">more specific </w:t>
      </w:r>
      <w:r w:rsidR="00F35353">
        <w:rPr>
          <w:rFonts w:ascii="Calibri" w:eastAsia="Calibri" w:hAnsi="Calibri" w:cs="Calibri"/>
          <w:lang w:val="en-US"/>
        </w:rPr>
        <w:t xml:space="preserve">in relation to </w:t>
      </w:r>
      <w:r w:rsidRPr="1DF0BC2A">
        <w:rPr>
          <w:rFonts w:ascii="Calibri" w:eastAsia="Calibri" w:hAnsi="Calibri" w:cs="Calibri"/>
          <w:lang w:val="en-US"/>
        </w:rPr>
        <w:t>some questions</w:t>
      </w:r>
      <w:r w:rsidR="00F77F65">
        <w:rPr>
          <w:rFonts w:ascii="Calibri" w:eastAsia="Calibri" w:hAnsi="Calibri" w:cs="Calibri"/>
          <w:lang w:val="en-US"/>
        </w:rPr>
        <w:t>,</w:t>
      </w:r>
      <w:r w:rsidRPr="1DF0BC2A">
        <w:rPr>
          <w:rFonts w:ascii="Calibri" w:eastAsia="Calibri" w:hAnsi="Calibri" w:cs="Calibri"/>
          <w:lang w:val="en-US"/>
        </w:rPr>
        <w:t xml:space="preserve"> to be able to conduct the study we wanted. We changed the initial RQ to the one we have today, as well as changing the secondary sub </w:t>
      </w:r>
      <w:r w:rsidRPr="1DF0BC2A">
        <w:rPr>
          <w:rFonts w:ascii="Calibri" w:eastAsia="Calibri" w:hAnsi="Calibri" w:cs="Calibri"/>
          <w:lang w:val="en-US"/>
        </w:rPr>
        <w:lastRenderedPageBreak/>
        <w:t xml:space="preserve">question to the one in our finalized review. The first sub-question was kept as it was written originally. </w:t>
      </w:r>
    </w:p>
    <w:p w14:paraId="2C8F34D5" w14:textId="5C04CD39" w:rsidR="7F999563" w:rsidRDefault="00F77F65" w:rsidP="00E6CC92">
      <w:pPr>
        <w:pStyle w:val="Rubrik2"/>
        <w:rPr>
          <w:rFonts w:ascii="Calibri" w:eastAsia="Calibri" w:hAnsi="Calibri" w:cs="Calibri"/>
          <w:lang w:val="en-US"/>
        </w:rPr>
      </w:pPr>
      <w:bookmarkStart w:id="12" w:name="_Toc554145368"/>
      <w:bookmarkStart w:id="13" w:name="_Toc213075822"/>
      <w:r w:rsidRPr="00E6CC92">
        <w:rPr>
          <w:lang w:val="en-US"/>
        </w:rPr>
        <w:t>Comparative</w:t>
      </w:r>
      <w:r>
        <w:rPr>
          <w:lang w:val="en-US"/>
        </w:rPr>
        <w:t>s</w:t>
      </w:r>
      <w:r w:rsidR="7F999563" w:rsidRPr="00E6CC92">
        <w:rPr>
          <w:lang w:val="en-US"/>
        </w:rPr>
        <w:t xml:space="preserve"> analyze process of information</w:t>
      </w:r>
      <w:bookmarkEnd w:id="12"/>
      <w:bookmarkEnd w:id="13"/>
    </w:p>
    <w:p w14:paraId="4C75BC07" w14:textId="124AABF3" w:rsidR="7F999563" w:rsidRDefault="7F999563" w:rsidP="1DF0BC2A">
      <w:pPr>
        <w:spacing w:before="240" w:after="240"/>
        <w:rPr>
          <w:rFonts w:ascii="Calibri" w:eastAsia="Calibri" w:hAnsi="Calibri" w:cs="Calibri"/>
          <w:lang w:val="en-US"/>
        </w:rPr>
      </w:pPr>
      <w:r w:rsidRPr="1DF0BC2A">
        <w:rPr>
          <w:rFonts w:ascii="Calibri" w:eastAsia="Calibri" w:hAnsi="Calibri" w:cs="Calibri"/>
          <w:lang w:val="en-US"/>
        </w:rPr>
        <w:t xml:space="preserve">We have also been using AI to view similarities between our findings. For a more </w:t>
      </w:r>
      <w:r w:rsidR="00F77F65" w:rsidRPr="1DF0BC2A">
        <w:rPr>
          <w:rFonts w:ascii="Calibri" w:eastAsia="Calibri" w:hAnsi="Calibri" w:cs="Calibri"/>
          <w:lang w:val="en-US"/>
        </w:rPr>
        <w:t>efficient</w:t>
      </w:r>
      <w:r w:rsidRPr="1DF0BC2A">
        <w:rPr>
          <w:rFonts w:ascii="Calibri" w:eastAsia="Calibri" w:hAnsi="Calibri" w:cs="Calibri"/>
          <w:lang w:val="en-US"/>
        </w:rPr>
        <w:t xml:space="preserve"> and </w:t>
      </w:r>
      <w:r w:rsidR="00F77F65" w:rsidRPr="1DF0BC2A">
        <w:rPr>
          <w:rFonts w:ascii="Calibri" w:eastAsia="Calibri" w:hAnsi="Calibri" w:cs="Calibri"/>
          <w:lang w:val="en-US"/>
        </w:rPr>
        <w:t>in-depth</w:t>
      </w:r>
      <w:r w:rsidRPr="1DF0BC2A">
        <w:rPr>
          <w:rFonts w:ascii="Calibri" w:eastAsia="Calibri" w:hAnsi="Calibri" w:cs="Calibri"/>
          <w:lang w:val="en-US"/>
        </w:rPr>
        <w:t xml:space="preserve"> study we wanted to use AI to compare findings from different studies and create a more </w:t>
      </w:r>
      <w:r w:rsidR="00F77F65" w:rsidRPr="1DF0BC2A">
        <w:rPr>
          <w:rFonts w:ascii="Calibri" w:eastAsia="Calibri" w:hAnsi="Calibri" w:cs="Calibri"/>
          <w:lang w:val="en-US"/>
        </w:rPr>
        <w:t>fine-tuned</w:t>
      </w:r>
      <w:r w:rsidRPr="1DF0BC2A">
        <w:rPr>
          <w:rFonts w:ascii="Calibri" w:eastAsia="Calibri" w:hAnsi="Calibri" w:cs="Calibri"/>
          <w:lang w:val="en-US"/>
        </w:rPr>
        <w:t xml:space="preserve"> overview. This helped us in working with the findings in a structured and iterative way, creating a solid </w:t>
      </w:r>
      <w:r w:rsidR="00F77F65">
        <w:rPr>
          <w:rFonts w:ascii="Calibri" w:eastAsia="Calibri" w:hAnsi="Calibri" w:cs="Calibri"/>
          <w:lang w:val="en-US"/>
        </w:rPr>
        <w:t>f</w:t>
      </w:r>
      <w:r w:rsidRPr="1DF0BC2A">
        <w:rPr>
          <w:rFonts w:ascii="Calibri" w:eastAsia="Calibri" w:hAnsi="Calibri" w:cs="Calibri"/>
          <w:lang w:val="en-US"/>
        </w:rPr>
        <w:t xml:space="preserve">oundation for which we could </w:t>
      </w:r>
      <w:r w:rsidR="00F77F65" w:rsidRPr="1DF0BC2A">
        <w:rPr>
          <w:rFonts w:ascii="Calibri" w:eastAsia="Calibri" w:hAnsi="Calibri" w:cs="Calibri"/>
          <w:lang w:val="en-US"/>
        </w:rPr>
        <w:t>address</w:t>
      </w:r>
      <w:r w:rsidRPr="1DF0BC2A">
        <w:rPr>
          <w:rFonts w:ascii="Calibri" w:eastAsia="Calibri" w:hAnsi="Calibri" w:cs="Calibri"/>
          <w:lang w:val="en-US"/>
        </w:rPr>
        <w:t xml:space="preserve"> our research questions and formulate our findings.</w:t>
      </w:r>
    </w:p>
    <w:p w14:paraId="3F1C4AFD" w14:textId="54542C1F" w:rsidR="7F999563" w:rsidRDefault="7F999563" w:rsidP="00E6CC92">
      <w:pPr>
        <w:pStyle w:val="Rubrik2"/>
        <w:rPr>
          <w:lang w:val="en-US"/>
        </w:rPr>
      </w:pPr>
      <w:bookmarkStart w:id="14" w:name="_Toc1401299313"/>
      <w:bookmarkStart w:id="15" w:name="_Toc213075823"/>
      <w:r w:rsidRPr="00E6CC92">
        <w:rPr>
          <w:lang w:val="en-US"/>
        </w:rPr>
        <w:t>Copywriting and material production</w:t>
      </w:r>
      <w:bookmarkEnd w:id="14"/>
      <w:bookmarkEnd w:id="15"/>
    </w:p>
    <w:p w14:paraId="6CBE3620" w14:textId="3D2DE46D" w:rsidR="7F999563" w:rsidRDefault="7F999563" w:rsidP="1DF0BC2A">
      <w:pPr>
        <w:spacing w:before="240" w:after="240"/>
        <w:rPr>
          <w:rFonts w:ascii="Calibri" w:eastAsia="Calibri" w:hAnsi="Calibri" w:cs="Calibri"/>
          <w:lang w:val="en-US"/>
        </w:rPr>
      </w:pPr>
      <w:r w:rsidRPr="1DF0BC2A">
        <w:rPr>
          <w:rFonts w:ascii="Calibri" w:eastAsia="Calibri" w:hAnsi="Calibri" w:cs="Calibri"/>
          <w:lang w:val="en-US"/>
        </w:rPr>
        <w:t xml:space="preserve">For some parts we used AI to create initial paragraphs of text for certain sections, which we then reworked. This was a process we implemented to help us in maintaining a good flow in </w:t>
      </w:r>
      <w:r w:rsidR="0062666E">
        <w:rPr>
          <w:rFonts w:ascii="Calibri" w:eastAsia="Calibri" w:hAnsi="Calibri" w:cs="Calibri"/>
          <w:lang w:val="en-US"/>
        </w:rPr>
        <w:t>w</w:t>
      </w:r>
      <w:r w:rsidRPr="1DF0BC2A">
        <w:rPr>
          <w:rFonts w:ascii="Calibri" w:eastAsia="Calibri" w:hAnsi="Calibri" w:cs="Calibri"/>
          <w:lang w:val="en-US"/>
        </w:rPr>
        <w:t xml:space="preserve">riting our review, saving us time in pondering on how to begin certain sections. </w:t>
      </w:r>
    </w:p>
    <w:p w14:paraId="452E22ED" w14:textId="73A124C8" w:rsidR="7F999563" w:rsidRDefault="7F999563" w:rsidP="00E6CC92">
      <w:pPr>
        <w:pStyle w:val="Rubrik2"/>
        <w:rPr>
          <w:lang w:val="en-US"/>
        </w:rPr>
      </w:pPr>
      <w:bookmarkStart w:id="16" w:name="_Toc1336160653"/>
      <w:bookmarkStart w:id="17" w:name="_Toc213075824"/>
      <w:r w:rsidRPr="00E6CC92">
        <w:rPr>
          <w:lang w:val="en-US"/>
        </w:rPr>
        <w:t>Help in structure &amp; design</w:t>
      </w:r>
      <w:bookmarkEnd w:id="16"/>
      <w:bookmarkEnd w:id="17"/>
    </w:p>
    <w:p w14:paraId="3D137B61" w14:textId="5ED7076C" w:rsidR="7F999563" w:rsidRPr="00347ADF" w:rsidRDefault="7F999563" w:rsidP="1DF0BC2A">
      <w:pPr>
        <w:spacing w:before="240" w:after="240"/>
        <w:rPr>
          <w:lang w:val="en-US"/>
        </w:rPr>
      </w:pPr>
      <w:r w:rsidRPr="1DF0BC2A">
        <w:rPr>
          <w:rFonts w:ascii="Calibri" w:eastAsia="Calibri" w:hAnsi="Calibri" w:cs="Calibri"/>
          <w:lang w:val="en-US"/>
        </w:rPr>
        <w:t>Lastly, we used AI to help us with structuring and smaller design choices. For example, how to properly write footnotes, page header information, how to create the first page and information below the research questions as well as how to formulate a good table of contents.</w:t>
      </w:r>
      <w:r w:rsidR="00F82594">
        <w:rPr>
          <w:rFonts w:ascii="Calibri" w:eastAsia="Calibri" w:hAnsi="Calibri" w:cs="Calibri"/>
          <w:lang w:val="en-US"/>
        </w:rPr>
        <w:t xml:space="preserve"> </w:t>
      </w:r>
      <w:r w:rsidR="0062666E">
        <w:rPr>
          <w:rFonts w:ascii="Calibri" w:eastAsia="Calibri" w:hAnsi="Calibri" w:cs="Calibri"/>
          <w:lang w:val="en-US"/>
        </w:rPr>
        <w:t>Additionally,</w:t>
      </w:r>
      <w:r w:rsidR="003B3B9C">
        <w:rPr>
          <w:rFonts w:ascii="Calibri" w:eastAsia="Calibri" w:hAnsi="Calibri" w:cs="Calibri"/>
          <w:lang w:val="en-US"/>
        </w:rPr>
        <w:t xml:space="preserve"> we</w:t>
      </w:r>
      <w:r w:rsidR="00F82594">
        <w:rPr>
          <w:rFonts w:ascii="Calibri" w:eastAsia="Calibri" w:hAnsi="Calibri" w:cs="Calibri"/>
          <w:lang w:val="en-US"/>
        </w:rPr>
        <w:t xml:space="preserve"> used Zotero </w:t>
      </w:r>
      <w:r w:rsidR="003B3B9C">
        <w:rPr>
          <w:rFonts w:ascii="Calibri" w:eastAsia="Calibri" w:hAnsi="Calibri" w:cs="Calibri"/>
          <w:lang w:val="en-US"/>
        </w:rPr>
        <w:t>when creating our reference list.</w:t>
      </w:r>
    </w:p>
    <w:p w14:paraId="37CC950A" w14:textId="753C6F0F" w:rsidR="02F315E6" w:rsidRPr="008A30A5" w:rsidRDefault="1D0BCA93" w:rsidP="4DE111D3">
      <w:pPr>
        <w:pStyle w:val="Rubrik1"/>
        <w:rPr>
          <w:b w:val="0"/>
          <w:sz w:val="36"/>
          <w:szCs w:val="36"/>
          <w:lang w:val="en-US"/>
        </w:rPr>
      </w:pPr>
      <w:bookmarkStart w:id="18" w:name="_Toc2048801236"/>
      <w:bookmarkStart w:id="19" w:name="_Toc1677729388"/>
      <w:bookmarkStart w:id="20" w:name="_Toc213075825"/>
      <w:r w:rsidRPr="53597B1F">
        <w:rPr>
          <w:lang w:val="en-US"/>
        </w:rPr>
        <w:lastRenderedPageBreak/>
        <w:t>PRISMA Flowchart</w:t>
      </w:r>
      <w:bookmarkEnd w:id="18"/>
      <w:bookmarkEnd w:id="19"/>
      <w:bookmarkEnd w:id="20"/>
    </w:p>
    <w:p w14:paraId="148D62FA" w14:textId="241AD82F" w:rsidR="1628C8DC" w:rsidRPr="008A30A5" w:rsidRDefault="48823198" w:rsidP="02F315E6">
      <w:pPr>
        <w:rPr>
          <w:lang w:val="en-US"/>
        </w:rPr>
      </w:pPr>
      <w:r w:rsidRPr="008A30A5">
        <w:rPr>
          <w:noProof/>
          <w:lang w:val="en-US"/>
        </w:rPr>
        <w:drawing>
          <wp:inline distT="0" distB="0" distL="0" distR="0" wp14:anchorId="2EB67EA4" wp14:editId="2A0DBD0D">
            <wp:extent cx="3809449" cy="8086725"/>
            <wp:effectExtent l="0" t="0" r="0" b="0"/>
            <wp:docPr id="6999574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57445" name=""/>
                    <pic:cNvPicPr/>
                  </pic:nvPicPr>
                  <pic:blipFill>
                    <a:blip r:embed="rId13">
                      <a:extLst>
                        <a:ext uri="{28A0092B-C50C-407E-A947-70E740481C1C}">
                          <a14:useLocalDpi xmlns:a14="http://schemas.microsoft.com/office/drawing/2010/main"/>
                        </a:ext>
                      </a:extLst>
                    </a:blip>
                    <a:stretch>
                      <a:fillRect/>
                    </a:stretch>
                  </pic:blipFill>
                  <pic:spPr>
                    <a:xfrm>
                      <a:off x="0" y="0"/>
                      <a:ext cx="3809449" cy="8086725"/>
                    </a:xfrm>
                    <a:prstGeom prst="rect">
                      <a:avLst/>
                    </a:prstGeom>
                  </pic:spPr>
                </pic:pic>
              </a:graphicData>
            </a:graphic>
          </wp:inline>
        </w:drawing>
      </w:r>
    </w:p>
    <w:p w14:paraId="355E9B45" w14:textId="23387B5C" w:rsidR="02F315E6" w:rsidRPr="008A30A5" w:rsidRDefault="02F315E6" w:rsidP="02F315E6">
      <w:pPr>
        <w:rPr>
          <w:lang w:val="en-US"/>
        </w:rPr>
      </w:pPr>
    </w:p>
    <w:p w14:paraId="111B4859" w14:textId="12EE7F8D" w:rsidR="007472A4" w:rsidRPr="008A30A5" w:rsidRDefault="006B01E8">
      <w:pPr>
        <w:rPr>
          <w:sz w:val="26"/>
          <w:szCs w:val="26"/>
          <w:lang w:val="en-US"/>
        </w:rPr>
      </w:pPr>
      <w:r w:rsidRPr="008A30A5">
        <w:rPr>
          <w:noProof/>
          <w:lang w:val="en-US"/>
        </w:rPr>
        <w:lastRenderedPageBreak/>
        <w:drawing>
          <wp:inline distT="0" distB="0" distL="0" distR="0" wp14:anchorId="39C08C9F" wp14:editId="220AE4CA">
            <wp:extent cx="4358290" cy="3688597"/>
            <wp:effectExtent l="0" t="0" r="0" b="0"/>
            <wp:docPr id="218408175" name="Bildobjekt 2"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08175" name="Bildobjekt 2" descr="En bild som visar text, skärmbild, Teckensnitt, nummer&#10;&#10;AI-genererat innehåll kan vara felaktig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71380" cy="3699676"/>
                    </a:xfrm>
                    <a:prstGeom prst="rect">
                      <a:avLst/>
                    </a:prstGeom>
                    <a:noFill/>
                    <a:ln>
                      <a:noFill/>
                    </a:ln>
                  </pic:spPr>
                </pic:pic>
              </a:graphicData>
            </a:graphic>
          </wp:inline>
        </w:drawing>
      </w:r>
    </w:p>
    <w:p w14:paraId="60F41DE5" w14:textId="214EA1A0" w:rsidR="007472A4" w:rsidRPr="008A30A5" w:rsidRDefault="00A53F33" w:rsidP="693931FA">
      <w:pPr>
        <w:pStyle w:val="Rubrik1"/>
        <w:spacing w:after="0"/>
        <w:rPr>
          <w:b w:val="0"/>
          <w:sz w:val="36"/>
          <w:szCs w:val="36"/>
          <w:lang w:val="en-US"/>
        </w:rPr>
      </w:pPr>
      <w:bookmarkStart w:id="21" w:name="_Toc1885623664"/>
      <w:bookmarkStart w:id="22" w:name="_Toc2144405586"/>
      <w:bookmarkStart w:id="23" w:name="_Toc213075826"/>
      <w:r w:rsidRPr="505EEF2F">
        <w:rPr>
          <w:lang w:val="en-US"/>
        </w:rPr>
        <w:t>Key findings</w:t>
      </w:r>
      <w:bookmarkEnd w:id="21"/>
      <w:bookmarkEnd w:id="22"/>
      <w:bookmarkEnd w:id="23"/>
    </w:p>
    <w:p w14:paraId="600CFD7E" w14:textId="3200120C" w:rsidR="4F4D5CE6" w:rsidRDefault="64380566" w:rsidP="5257E02E">
      <w:pPr>
        <w:pStyle w:val="Rubrik2"/>
        <w:rPr>
          <w:lang w:val="en-US"/>
        </w:rPr>
      </w:pPr>
      <w:bookmarkStart w:id="24" w:name="_Toc70618749"/>
      <w:bookmarkStart w:id="25" w:name="_Toc213075827"/>
      <w:r w:rsidRPr="5257E02E">
        <w:rPr>
          <w:lang w:val="en-US"/>
        </w:rPr>
        <w:t>Overview of included studies</w:t>
      </w:r>
      <w:bookmarkEnd w:id="24"/>
      <w:bookmarkEnd w:id="25"/>
    </w:p>
    <w:p w14:paraId="7D6B750E" w14:textId="66D56BF6" w:rsidR="5A8DBF9D" w:rsidRDefault="5A8DBF9D" w:rsidP="7155D8FC">
      <w:pPr>
        <w:spacing w:after="240"/>
        <w:rPr>
          <w:rFonts w:ascii="Calibri" w:eastAsia="Calibri" w:hAnsi="Calibri" w:cs="Calibri"/>
          <w:color w:val="44546A" w:themeColor="text2"/>
          <w:lang w:val="en-US"/>
        </w:rPr>
      </w:pPr>
      <w:r w:rsidRPr="6D067C77">
        <w:rPr>
          <w:lang w:val="en-US"/>
        </w:rPr>
        <w:t xml:space="preserve">We have partaken in literature that spans between 2004 and 2024, comprising 27 peer-reviewed studies found via the Scopus database. The majority are quantitative or mixed-method analyses that are complemented by qualitative and ethnographic works. Geographically these studies cover a wide range of regions across the World, spanning from Europe to Oceania. It aims to represent both Western and non-Western perspectives regarding the question of social wellbeing within the elderly Community. Sample sizes within studies vary from small qualitative studies involving as Little as 20-40 participants to large scale national surveys with several thousands of respondents. </w:t>
      </w:r>
    </w:p>
    <w:p w14:paraId="7612F873" w14:textId="3249FDD6" w:rsidR="5A8DBF9D" w:rsidRDefault="5A8DBF9D" w:rsidP="7155D8FC">
      <w:pPr>
        <w:spacing w:after="240"/>
        <w:rPr>
          <w:lang w:val="en-US"/>
        </w:rPr>
      </w:pPr>
      <w:r w:rsidRPr="6D067C77">
        <w:rPr>
          <w:lang w:val="en-US"/>
        </w:rPr>
        <w:t>Together, these studies aim to explore how loneliness interacts with sociocultural, structural and cultural-contextual factors and how it shapes the wellbeing and quality of Life in older adults.</w:t>
      </w:r>
    </w:p>
    <w:p w14:paraId="07F15471" w14:textId="6BEDC5CB" w:rsidR="007472A4" w:rsidRPr="008A30A5" w:rsidRDefault="16CDEEDF" w:rsidP="4A1BBFF2">
      <w:pPr>
        <w:pStyle w:val="Rubrik2"/>
        <w:spacing w:after="0"/>
        <w:rPr>
          <w:rFonts w:ascii="Calibri" w:eastAsia="Calibri" w:hAnsi="Calibri" w:cs="Calibri"/>
          <w:color w:val="44546A" w:themeColor="text2"/>
          <w:lang w:val="en-US"/>
        </w:rPr>
      </w:pPr>
      <w:bookmarkStart w:id="26" w:name="_Toc1398622239"/>
      <w:bookmarkStart w:id="27" w:name="_Toc213075828"/>
      <w:r w:rsidRPr="00347ADF">
        <w:rPr>
          <w:lang w:val="en-US"/>
        </w:rPr>
        <w:t>Sociocultural and structural dimensions</w:t>
      </w:r>
      <w:bookmarkEnd w:id="26"/>
      <w:bookmarkEnd w:id="27"/>
    </w:p>
    <w:p w14:paraId="694FEB0B" w14:textId="34A5D4E6" w:rsidR="195BF6BF" w:rsidRDefault="195BF6BF" w:rsidP="6C45A27F">
      <w:pPr>
        <w:spacing w:before="240" w:after="240"/>
        <w:rPr>
          <w:rFonts w:ascii="Calibri" w:eastAsia="Calibri" w:hAnsi="Calibri" w:cs="Calibri"/>
          <w:lang w:val="en-US"/>
        </w:rPr>
      </w:pPr>
      <w:r w:rsidRPr="6C45A27F">
        <w:rPr>
          <w:rFonts w:ascii="Calibri" w:eastAsia="Calibri" w:hAnsi="Calibri" w:cs="Calibri"/>
          <w:lang w:val="en-US"/>
        </w:rPr>
        <w:t xml:space="preserve">Across our findings, loneliness among older adults is identified as a multidimensional concept. It is often composed of isolation and emotional loneliness </w:t>
      </w:r>
      <w:r w:rsidRPr="00657DA1">
        <w:rPr>
          <w:rFonts w:ascii="Calibri" w:eastAsia="Calibri" w:hAnsi="Calibri" w:cs="Calibri"/>
          <w:color w:val="EE0000"/>
          <w:lang w:val="en-US"/>
        </w:rPr>
        <w:t>(</w:t>
      </w:r>
      <w:proofErr w:type="spellStart"/>
      <w:r w:rsidRPr="00657DA1">
        <w:rPr>
          <w:rFonts w:ascii="Calibri" w:eastAsia="Calibri" w:hAnsi="Calibri" w:cs="Calibri"/>
          <w:color w:val="EE0000"/>
          <w:lang w:val="en-US"/>
        </w:rPr>
        <w:t>Frantá</w:t>
      </w:r>
      <w:r w:rsidRPr="00657DA1">
        <w:rPr>
          <w:rFonts w:ascii="Calibri" w:eastAsia="Calibri" w:hAnsi="Calibri" w:cs="Calibri"/>
          <w:color w:val="EE0000"/>
          <w:lang w:val="en-US"/>
        </w:rPr>
        <w:t>l</w:t>
      </w:r>
      <w:proofErr w:type="spellEnd"/>
      <w:r w:rsidR="00657DA1" w:rsidRPr="00657DA1">
        <w:rPr>
          <w:rFonts w:ascii="Calibri" w:eastAsia="Calibri" w:hAnsi="Calibri" w:cs="Calibri"/>
          <w:color w:val="EE0000"/>
          <w:lang w:val="en-US"/>
        </w:rPr>
        <w:t xml:space="preserve"> et al.</w:t>
      </w:r>
      <w:r w:rsidRPr="00657DA1">
        <w:rPr>
          <w:rFonts w:ascii="Calibri" w:eastAsia="Calibri" w:hAnsi="Calibri" w:cs="Calibri"/>
          <w:color w:val="EE0000"/>
          <w:lang w:val="en-US"/>
        </w:rPr>
        <w:t xml:space="preserve">, 2020). </w:t>
      </w:r>
      <w:r w:rsidRPr="6C45A27F">
        <w:rPr>
          <w:rFonts w:ascii="Calibri" w:eastAsia="Calibri" w:hAnsi="Calibri" w:cs="Calibri"/>
          <w:lang w:val="en-US"/>
        </w:rPr>
        <w:t xml:space="preserve">Common predictors for this include age, gender, education, income and social participation. It is also found that declining </w:t>
      </w:r>
      <w:r w:rsidR="00D17B88">
        <w:rPr>
          <w:rFonts w:ascii="Calibri" w:eastAsia="Calibri" w:hAnsi="Calibri" w:cs="Calibri"/>
          <w:lang w:val="en-US"/>
        </w:rPr>
        <w:t>h</w:t>
      </w:r>
      <w:r w:rsidRPr="6C45A27F">
        <w:rPr>
          <w:rFonts w:ascii="Calibri" w:eastAsia="Calibri" w:hAnsi="Calibri" w:cs="Calibri"/>
          <w:lang w:val="en-US"/>
        </w:rPr>
        <w:t xml:space="preserve">ealth, limited mobility and </w:t>
      </w:r>
      <w:r w:rsidR="003D1924" w:rsidRPr="6C45A27F">
        <w:rPr>
          <w:rFonts w:ascii="Calibri" w:eastAsia="Calibri" w:hAnsi="Calibri" w:cs="Calibri"/>
          <w:lang w:val="en-US"/>
        </w:rPr>
        <w:t>accessibility</w:t>
      </w:r>
      <w:r w:rsidRPr="6C45A27F">
        <w:rPr>
          <w:rFonts w:ascii="Calibri" w:eastAsia="Calibri" w:hAnsi="Calibri" w:cs="Calibri"/>
          <w:lang w:val="en-US"/>
        </w:rPr>
        <w:t xml:space="preserve"> as well as personal financial limitations consistently correlate with a reported higher loneliness. In </w:t>
      </w:r>
      <w:r w:rsidR="003D1924" w:rsidRPr="6C45A27F">
        <w:rPr>
          <w:rFonts w:ascii="Calibri" w:eastAsia="Calibri" w:hAnsi="Calibri" w:cs="Calibri"/>
          <w:lang w:val="en-US"/>
        </w:rPr>
        <w:t>comparison</w:t>
      </w:r>
      <w:r w:rsidRPr="6C45A27F">
        <w:rPr>
          <w:rFonts w:ascii="Calibri" w:eastAsia="Calibri" w:hAnsi="Calibri" w:cs="Calibri"/>
          <w:lang w:val="en-US"/>
        </w:rPr>
        <w:t xml:space="preserve"> to this, social and cultural participation in various forms, aid in preventing loneliness. </w:t>
      </w:r>
    </w:p>
    <w:p w14:paraId="44B10BB8" w14:textId="269D669F" w:rsidR="195BF6BF" w:rsidRDefault="195BF6BF" w:rsidP="6C45A27F">
      <w:pPr>
        <w:spacing w:before="240" w:after="240"/>
        <w:rPr>
          <w:rFonts w:ascii="Calibri" w:eastAsia="Calibri" w:hAnsi="Calibri" w:cs="Calibri"/>
          <w:lang w:val="en-US"/>
        </w:rPr>
      </w:pPr>
      <w:r w:rsidRPr="6C45A27F">
        <w:rPr>
          <w:rFonts w:ascii="Calibri" w:eastAsia="Calibri" w:hAnsi="Calibri" w:cs="Calibri"/>
          <w:lang w:val="en-US"/>
        </w:rPr>
        <w:lastRenderedPageBreak/>
        <w:t xml:space="preserve">In the studies we have reviewed there is also factors such as LGBTQ, gender differences, Nationwide </w:t>
      </w:r>
      <w:r w:rsidR="00B217BD" w:rsidRPr="6C45A27F">
        <w:rPr>
          <w:rFonts w:ascii="Calibri" w:eastAsia="Calibri" w:hAnsi="Calibri" w:cs="Calibri"/>
          <w:lang w:val="en-US"/>
        </w:rPr>
        <w:t>political</w:t>
      </w:r>
      <w:r w:rsidRPr="6C45A27F">
        <w:rPr>
          <w:rFonts w:ascii="Calibri" w:eastAsia="Calibri" w:hAnsi="Calibri" w:cs="Calibri"/>
          <w:lang w:val="en-US"/>
        </w:rPr>
        <w:t xml:space="preserve"> implementations of the welfare state and its effect on the </w:t>
      </w:r>
      <w:r w:rsidR="00661005" w:rsidRPr="6C45A27F">
        <w:rPr>
          <w:rFonts w:ascii="Calibri" w:eastAsia="Calibri" w:hAnsi="Calibri" w:cs="Calibri"/>
          <w:lang w:val="en-US"/>
        </w:rPr>
        <w:t>individuals’</w:t>
      </w:r>
      <w:r w:rsidRPr="6C45A27F">
        <w:rPr>
          <w:rFonts w:ascii="Calibri" w:eastAsia="Calibri" w:hAnsi="Calibri" w:cs="Calibri"/>
          <w:lang w:val="en-US"/>
        </w:rPr>
        <w:t xml:space="preserve"> financial limitations that can either alleviate or exacerbate the </w:t>
      </w:r>
      <w:r w:rsidR="00661005" w:rsidRPr="6C45A27F">
        <w:rPr>
          <w:rFonts w:ascii="Calibri" w:eastAsia="Calibri" w:hAnsi="Calibri" w:cs="Calibri"/>
          <w:lang w:val="en-US"/>
        </w:rPr>
        <w:t>individual’s</w:t>
      </w:r>
      <w:r w:rsidRPr="6C45A27F">
        <w:rPr>
          <w:rFonts w:ascii="Calibri" w:eastAsia="Calibri" w:hAnsi="Calibri" w:cs="Calibri"/>
          <w:lang w:val="en-US"/>
        </w:rPr>
        <w:t xml:space="preserve"> wellbeing and quality of Life. </w:t>
      </w:r>
    </w:p>
    <w:p w14:paraId="390803EB" w14:textId="206C91E3" w:rsidR="195BF6BF" w:rsidRDefault="195BF6BF" w:rsidP="6C45A27F">
      <w:pPr>
        <w:spacing w:before="240" w:after="240"/>
        <w:rPr>
          <w:rFonts w:ascii="Calibri" w:eastAsia="Calibri" w:hAnsi="Calibri" w:cs="Calibri"/>
          <w:lang w:val="en-US"/>
        </w:rPr>
      </w:pPr>
      <w:r w:rsidRPr="6C45A27F">
        <w:rPr>
          <w:rFonts w:ascii="Calibri" w:eastAsia="Calibri" w:hAnsi="Calibri" w:cs="Calibri"/>
          <w:lang w:val="en-US"/>
        </w:rPr>
        <w:t xml:space="preserve">In conclusion to these </w:t>
      </w:r>
      <w:r w:rsidR="00661005" w:rsidRPr="6C45A27F">
        <w:rPr>
          <w:rFonts w:ascii="Calibri" w:eastAsia="Calibri" w:hAnsi="Calibri" w:cs="Calibri"/>
          <w:lang w:val="en-US"/>
        </w:rPr>
        <w:t>findings,</w:t>
      </w:r>
      <w:r w:rsidRPr="6C45A27F">
        <w:rPr>
          <w:rFonts w:ascii="Calibri" w:eastAsia="Calibri" w:hAnsi="Calibri" w:cs="Calibri"/>
          <w:lang w:val="en-US"/>
        </w:rPr>
        <w:t xml:space="preserve"> we argue that it indicates that loneliness is shaped not only by personal circumstances but in a more complex and multidimensional way, containing several different factors that in turn affect individuals </w:t>
      </w:r>
      <w:r w:rsidR="00B217BD">
        <w:rPr>
          <w:rFonts w:ascii="Calibri" w:eastAsia="Calibri" w:hAnsi="Calibri" w:cs="Calibri"/>
          <w:lang w:val="en-US"/>
        </w:rPr>
        <w:t>l</w:t>
      </w:r>
      <w:r w:rsidRPr="6C45A27F">
        <w:rPr>
          <w:rFonts w:ascii="Calibri" w:eastAsia="Calibri" w:hAnsi="Calibri" w:cs="Calibri"/>
          <w:lang w:val="en-US"/>
        </w:rPr>
        <w:t>i</w:t>
      </w:r>
      <w:r w:rsidR="00B217BD">
        <w:rPr>
          <w:rFonts w:ascii="Calibri" w:eastAsia="Calibri" w:hAnsi="Calibri" w:cs="Calibri"/>
          <w:lang w:val="en-US"/>
        </w:rPr>
        <w:t>v</w:t>
      </w:r>
      <w:r w:rsidRPr="6C45A27F">
        <w:rPr>
          <w:rFonts w:ascii="Calibri" w:eastAsia="Calibri" w:hAnsi="Calibri" w:cs="Calibri"/>
          <w:lang w:val="en-US"/>
        </w:rPr>
        <w:t>es and social wellbeing.</w:t>
      </w:r>
    </w:p>
    <w:p w14:paraId="1248B8B4" w14:textId="08434A3D" w:rsidR="6CD6E026" w:rsidRDefault="6AE52139" w:rsidP="4A1BBFF2">
      <w:pPr>
        <w:pStyle w:val="Rubrik2"/>
        <w:spacing w:after="0"/>
        <w:rPr>
          <w:rFonts w:ascii="Calibri" w:eastAsia="Calibri" w:hAnsi="Calibri" w:cs="Calibri"/>
          <w:color w:val="44546A" w:themeColor="text2"/>
          <w:lang w:val="en-US"/>
        </w:rPr>
      </w:pPr>
      <w:bookmarkStart w:id="28" w:name="_Toc1898829007"/>
      <w:bookmarkStart w:id="29" w:name="_Toc213075829"/>
      <w:r w:rsidRPr="62AE41AB">
        <w:rPr>
          <w:lang w:val="en-US"/>
        </w:rPr>
        <w:t>Cross-cultural perspectives and design implications</w:t>
      </w:r>
      <w:bookmarkEnd w:id="28"/>
      <w:bookmarkEnd w:id="29"/>
    </w:p>
    <w:p w14:paraId="32B2A684" w14:textId="374D6FD3" w:rsidR="70A335BF" w:rsidRDefault="00661005" w:rsidP="582A9460">
      <w:pPr>
        <w:spacing w:before="240" w:after="240"/>
        <w:rPr>
          <w:rFonts w:ascii="Calibri" w:eastAsia="Calibri" w:hAnsi="Calibri" w:cs="Calibri"/>
          <w:lang w:val="en-US"/>
        </w:rPr>
      </w:pPr>
      <w:proofErr w:type="gramStart"/>
      <w:r w:rsidRPr="582A9460">
        <w:rPr>
          <w:rFonts w:ascii="Calibri" w:eastAsia="Calibri" w:hAnsi="Calibri" w:cs="Calibri"/>
          <w:lang w:val="en-US"/>
        </w:rPr>
        <w:t>In regard to</w:t>
      </w:r>
      <w:proofErr w:type="gramEnd"/>
      <w:r w:rsidR="70A335BF" w:rsidRPr="582A9460">
        <w:rPr>
          <w:rFonts w:ascii="Calibri" w:eastAsia="Calibri" w:hAnsi="Calibri" w:cs="Calibri"/>
          <w:lang w:val="en-US"/>
        </w:rPr>
        <w:t xml:space="preserve"> cultural variations and regional differences the studies we have taken part of reveal that cultural values, family norms and social expectations heavily </w:t>
      </w:r>
      <w:r w:rsidR="00B217BD" w:rsidRPr="582A9460">
        <w:rPr>
          <w:rFonts w:ascii="Calibri" w:eastAsia="Calibri" w:hAnsi="Calibri" w:cs="Calibri"/>
          <w:lang w:val="en-US"/>
        </w:rPr>
        <w:t>influence</w:t>
      </w:r>
      <w:r w:rsidR="70A335BF" w:rsidRPr="582A9460">
        <w:rPr>
          <w:rFonts w:ascii="Calibri" w:eastAsia="Calibri" w:hAnsi="Calibri" w:cs="Calibri"/>
          <w:lang w:val="en-US"/>
        </w:rPr>
        <w:t xml:space="preserve"> how ageing and loneliness are experienced.</w:t>
      </w:r>
    </w:p>
    <w:p w14:paraId="5300ED47" w14:textId="4968ABDE" w:rsidR="70A335BF" w:rsidRDefault="70A335BF" w:rsidP="582A9460">
      <w:pPr>
        <w:spacing w:before="240" w:after="240"/>
        <w:rPr>
          <w:rFonts w:ascii="Calibri" w:eastAsia="Calibri" w:hAnsi="Calibri" w:cs="Calibri"/>
          <w:lang w:val="en-US"/>
        </w:rPr>
      </w:pPr>
      <w:r w:rsidRPr="582A9460">
        <w:rPr>
          <w:rFonts w:ascii="Calibri" w:eastAsia="Calibri" w:hAnsi="Calibri" w:cs="Calibri"/>
          <w:lang w:val="en-US"/>
        </w:rPr>
        <w:t xml:space="preserve">For example, in Iran change in family structures and </w:t>
      </w:r>
      <w:r w:rsidR="000A3039" w:rsidRPr="582A9460">
        <w:rPr>
          <w:rFonts w:ascii="Calibri" w:eastAsia="Calibri" w:hAnsi="Calibri" w:cs="Calibri"/>
          <w:lang w:val="en-US"/>
        </w:rPr>
        <w:t>urbanization</w:t>
      </w:r>
      <w:r w:rsidRPr="582A9460">
        <w:rPr>
          <w:rFonts w:ascii="Calibri" w:eastAsia="Calibri" w:hAnsi="Calibri" w:cs="Calibri"/>
          <w:lang w:val="en-US"/>
        </w:rPr>
        <w:t xml:space="preserve"> show signs of reducing opportunities for intergenerational social Contact and social participation (</w:t>
      </w:r>
      <w:proofErr w:type="spellStart"/>
      <w:r w:rsidRPr="582A9460">
        <w:rPr>
          <w:rFonts w:ascii="Calibri" w:eastAsia="Calibri" w:hAnsi="Calibri" w:cs="Calibri"/>
          <w:lang w:val="en-US"/>
        </w:rPr>
        <w:t>Rezaeipandari</w:t>
      </w:r>
      <w:proofErr w:type="spellEnd"/>
      <w:r w:rsidRPr="582A9460">
        <w:rPr>
          <w:rFonts w:ascii="Calibri" w:eastAsia="Calibri" w:hAnsi="Calibri" w:cs="Calibri"/>
          <w:lang w:val="en-US"/>
        </w:rPr>
        <w:t xml:space="preserve"> et al., 2020). In Uganda, the socioeconomic and infrastructural limitations, particularly regarding income and transport, restrict social engagement (</w:t>
      </w:r>
      <w:proofErr w:type="spellStart"/>
      <w:r w:rsidRPr="582A9460">
        <w:rPr>
          <w:rFonts w:ascii="Calibri" w:eastAsia="Calibri" w:hAnsi="Calibri" w:cs="Calibri"/>
          <w:lang w:val="en-US"/>
        </w:rPr>
        <w:t>Nzabona</w:t>
      </w:r>
      <w:proofErr w:type="spellEnd"/>
      <w:r w:rsidRPr="582A9460">
        <w:rPr>
          <w:rFonts w:ascii="Calibri" w:eastAsia="Calibri" w:hAnsi="Calibri" w:cs="Calibri"/>
          <w:lang w:val="en-US"/>
        </w:rPr>
        <w:t xml:space="preserve"> et al., 2016). In contrast to his, </w:t>
      </w:r>
      <w:r w:rsidR="000A3039" w:rsidRPr="582A9460">
        <w:rPr>
          <w:rFonts w:ascii="Calibri" w:eastAsia="Calibri" w:hAnsi="Calibri" w:cs="Calibri"/>
          <w:lang w:val="en-US"/>
        </w:rPr>
        <w:t>Māori</w:t>
      </w:r>
      <w:r w:rsidRPr="582A9460">
        <w:rPr>
          <w:rFonts w:ascii="Calibri" w:eastAsia="Calibri" w:hAnsi="Calibri" w:cs="Calibri"/>
          <w:lang w:val="en-US"/>
        </w:rPr>
        <w:t xml:space="preserve"> elders in New Zealand Point to cultural identity, language and shared traditions as Foundations for the sense of belonging and social wellbeing. As a final example of cross-cultural perspectives, we found that among Chinese immigrants in New Zealand, cultural and language barriers deepen the sense of loneliness, showing a need for culturally responsive Community design </w:t>
      </w:r>
      <w:r w:rsidRPr="00D145F6">
        <w:rPr>
          <w:rFonts w:ascii="Calibri" w:eastAsia="Calibri" w:hAnsi="Calibri" w:cs="Calibri"/>
          <w:color w:val="EE0000"/>
          <w:lang w:val="en-US"/>
        </w:rPr>
        <w:t>(</w:t>
      </w:r>
      <w:r w:rsidR="00D145F6" w:rsidRPr="00D145F6">
        <w:rPr>
          <w:rFonts w:ascii="Calibri" w:eastAsia="Calibri" w:hAnsi="Calibri" w:cs="Calibri"/>
          <w:color w:val="EE0000"/>
          <w:lang w:val="en-US"/>
        </w:rPr>
        <w:t>Morgan et al.</w:t>
      </w:r>
      <w:r w:rsidR="00A225C1">
        <w:rPr>
          <w:rFonts w:ascii="Calibri" w:eastAsia="Calibri" w:hAnsi="Calibri" w:cs="Calibri"/>
          <w:color w:val="EE0000"/>
          <w:lang w:val="en-US"/>
        </w:rPr>
        <w:t>,</w:t>
      </w:r>
      <w:r w:rsidR="00D145F6" w:rsidRPr="00D145F6">
        <w:rPr>
          <w:rFonts w:ascii="Calibri" w:eastAsia="Calibri" w:hAnsi="Calibri" w:cs="Calibri"/>
          <w:color w:val="EE0000"/>
          <w:lang w:val="en-US"/>
        </w:rPr>
        <w:t xml:space="preserve"> 2021).</w:t>
      </w:r>
    </w:p>
    <w:p w14:paraId="02C80C96" w14:textId="061A61B1" w:rsidR="70A335BF" w:rsidRDefault="70A335BF" w:rsidP="582A9460">
      <w:pPr>
        <w:spacing w:before="240" w:after="240"/>
        <w:rPr>
          <w:rFonts w:ascii="Calibri" w:eastAsia="Calibri" w:hAnsi="Calibri" w:cs="Calibri"/>
          <w:lang w:val="en-US"/>
        </w:rPr>
      </w:pPr>
      <w:r w:rsidRPr="582A9460">
        <w:rPr>
          <w:rFonts w:ascii="Calibri" w:eastAsia="Calibri" w:hAnsi="Calibri" w:cs="Calibri"/>
          <w:lang w:val="en-US"/>
        </w:rPr>
        <w:t xml:space="preserve">The overall </w:t>
      </w:r>
      <w:r w:rsidR="00E83777">
        <w:rPr>
          <w:rFonts w:ascii="Calibri" w:eastAsia="Calibri" w:hAnsi="Calibri" w:cs="Calibri"/>
          <w:lang w:val="en-US"/>
        </w:rPr>
        <w:t>p</w:t>
      </w:r>
      <w:r w:rsidRPr="582A9460">
        <w:rPr>
          <w:rFonts w:ascii="Calibri" w:eastAsia="Calibri" w:hAnsi="Calibri" w:cs="Calibri"/>
          <w:lang w:val="en-US"/>
        </w:rPr>
        <w:t xml:space="preserve">icture painted by these studies suggest that inclusive and culturally grounded Environments are vital to enable social connectedness. Design literature </w:t>
      </w:r>
      <w:r w:rsidRPr="00E9657E">
        <w:rPr>
          <w:rFonts w:ascii="Calibri" w:eastAsia="Calibri" w:hAnsi="Calibri" w:cs="Calibri"/>
          <w:color w:val="EE0000"/>
          <w:lang w:val="en-US"/>
        </w:rPr>
        <w:t>(Emlet &amp; Moceri, 2012, as cited in Morgan, 20</w:t>
      </w:r>
      <w:r w:rsidR="00244540">
        <w:rPr>
          <w:rFonts w:ascii="Calibri" w:eastAsia="Calibri" w:hAnsi="Calibri" w:cs="Calibri"/>
          <w:color w:val="EE0000"/>
          <w:lang w:val="en-US"/>
        </w:rPr>
        <w:t>21</w:t>
      </w:r>
      <w:r w:rsidRPr="00E9657E">
        <w:rPr>
          <w:rFonts w:ascii="Calibri" w:eastAsia="Calibri" w:hAnsi="Calibri" w:cs="Calibri"/>
          <w:color w:val="EE0000"/>
          <w:lang w:val="en-US"/>
        </w:rPr>
        <w:t xml:space="preserve">) </w:t>
      </w:r>
      <w:r w:rsidRPr="582A9460">
        <w:rPr>
          <w:rFonts w:ascii="Calibri" w:eastAsia="Calibri" w:hAnsi="Calibri" w:cs="Calibri"/>
          <w:lang w:val="en-US"/>
        </w:rPr>
        <w:t xml:space="preserve">reinforces this by proposing co-design approaches which can directly involve the elderly population in shaping </w:t>
      </w:r>
      <w:r w:rsidR="00D258AB" w:rsidRPr="582A9460">
        <w:rPr>
          <w:rFonts w:ascii="Calibri" w:eastAsia="Calibri" w:hAnsi="Calibri" w:cs="Calibri"/>
          <w:lang w:val="en-US"/>
        </w:rPr>
        <w:t>environments</w:t>
      </w:r>
      <w:r w:rsidRPr="582A9460">
        <w:rPr>
          <w:rFonts w:ascii="Calibri" w:eastAsia="Calibri" w:hAnsi="Calibri" w:cs="Calibri"/>
          <w:lang w:val="en-US"/>
        </w:rPr>
        <w:t xml:space="preserve"> that can alleviate loneliness and lack of social connectedness.</w:t>
      </w:r>
    </w:p>
    <w:p w14:paraId="535D5B5A" w14:textId="0BC94B2E" w:rsidR="007472A4" w:rsidRPr="008A30A5" w:rsidRDefault="7EF79E95" w:rsidP="00CB6BC4">
      <w:pPr>
        <w:pStyle w:val="Rubrik2"/>
        <w:rPr>
          <w:rFonts w:ascii="Calibri" w:eastAsia="Calibri" w:hAnsi="Calibri" w:cs="Calibri"/>
          <w:b w:val="0"/>
          <w:sz w:val="28"/>
          <w:szCs w:val="28"/>
          <w:lang w:val="en-US"/>
        </w:rPr>
      </w:pPr>
      <w:bookmarkStart w:id="30" w:name="_Toc1876580304"/>
      <w:bookmarkStart w:id="31" w:name="_Toc213075830"/>
      <w:r w:rsidRPr="00CB6BC4">
        <w:rPr>
          <w:lang w:val="en-US"/>
        </w:rPr>
        <w:t>Patterns, trends, and contradictions</w:t>
      </w:r>
      <w:bookmarkEnd w:id="30"/>
      <w:bookmarkEnd w:id="31"/>
    </w:p>
    <w:p w14:paraId="70732A93" w14:textId="4754BD13" w:rsidR="00DC482E" w:rsidRPr="008A30A5" w:rsidRDefault="7EF79E95" w:rsidP="6FE455C7">
      <w:pPr>
        <w:pStyle w:val="Liststycke"/>
        <w:numPr>
          <w:ilvl w:val="0"/>
          <w:numId w:val="5"/>
        </w:numPr>
        <w:spacing w:before="240" w:after="240"/>
        <w:rPr>
          <w:rFonts w:ascii="Calibri" w:eastAsia="Calibri" w:hAnsi="Calibri" w:cs="Calibri"/>
          <w:color w:val="44546A" w:themeColor="text2"/>
          <w:lang w:val="en-US"/>
        </w:rPr>
      </w:pPr>
      <w:r w:rsidRPr="6D067C77">
        <w:rPr>
          <w:rFonts w:ascii="Calibri" w:eastAsia="Calibri" w:hAnsi="Calibri" w:cs="Calibri"/>
          <w:b/>
          <w:lang w:val="en-US"/>
        </w:rPr>
        <w:t>Consistent pattern:</w:t>
      </w:r>
      <w:r w:rsidRPr="6D067C77">
        <w:rPr>
          <w:rFonts w:ascii="Calibri" w:eastAsia="Calibri" w:hAnsi="Calibri" w:cs="Calibri"/>
          <w:lang w:val="en-US"/>
        </w:rPr>
        <w:t xml:space="preserve"> </w:t>
      </w:r>
      <w:r w:rsidR="74CCA8F9" w:rsidRPr="6D067C77">
        <w:rPr>
          <w:rFonts w:ascii="Calibri" w:eastAsia="Calibri" w:hAnsi="Calibri" w:cs="Calibri"/>
          <w:lang w:val="en-US"/>
        </w:rPr>
        <w:t>The studies argue that loneliness</w:t>
      </w:r>
      <w:r w:rsidRPr="6D067C77">
        <w:rPr>
          <w:rFonts w:ascii="Calibri" w:eastAsia="Calibri" w:hAnsi="Calibri" w:cs="Calibri"/>
          <w:lang w:val="en-US"/>
        </w:rPr>
        <w:t xml:space="preserve"> is </w:t>
      </w:r>
      <w:r w:rsidR="74CCA8F9" w:rsidRPr="6D067C77">
        <w:rPr>
          <w:rFonts w:ascii="Calibri" w:eastAsia="Calibri" w:hAnsi="Calibri" w:cs="Calibri"/>
          <w:lang w:val="en-US"/>
        </w:rPr>
        <w:t>found in</w:t>
      </w:r>
      <w:r w:rsidRPr="6D067C77">
        <w:rPr>
          <w:rFonts w:ascii="Calibri" w:eastAsia="Calibri" w:hAnsi="Calibri" w:cs="Calibri"/>
          <w:lang w:val="en-US"/>
        </w:rPr>
        <w:t xml:space="preserve"> the interaction between individual vulnerability and structural inequality</w:t>
      </w:r>
      <w:r w:rsidR="74CCA8F9" w:rsidRPr="6D067C77">
        <w:rPr>
          <w:rFonts w:ascii="Calibri" w:eastAsia="Calibri" w:hAnsi="Calibri" w:cs="Calibri"/>
          <w:lang w:val="en-US"/>
        </w:rPr>
        <w:t xml:space="preserve">. Factors directly affecting this is </w:t>
      </w:r>
      <w:r w:rsidRPr="6D067C77">
        <w:rPr>
          <w:rFonts w:ascii="Calibri" w:eastAsia="Calibri" w:hAnsi="Calibri" w:cs="Calibri"/>
          <w:lang w:val="en-US"/>
        </w:rPr>
        <w:t>economic insecurity, constraints</w:t>
      </w:r>
      <w:r w:rsidR="74CCA8F9" w:rsidRPr="6D067C77">
        <w:rPr>
          <w:rFonts w:ascii="Calibri" w:eastAsia="Calibri" w:hAnsi="Calibri" w:cs="Calibri"/>
          <w:lang w:val="en-US"/>
        </w:rPr>
        <w:t xml:space="preserve"> in mobility </w:t>
      </w:r>
      <w:r w:rsidRPr="6D067C77">
        <w:rPr>
          <w:rFonts w:ascii="Calibri" w:eastAsia="Calibri" w:hAnsi="Calibri" w:cs="Calibri"/>
          <w:lang w:val="en-US"/>
        </w:rPr>
        <w:t xml:space="preserve">and lack of </w:t>
      </w:r>
      <w:r w:rsidR="74CCA8F9" w:rsidRPr="6D067C77">
        <w:rPr>
          <w:rFonts w:ascii="Calibri" w:eastAsia="Calibri" w:hAnsi="Calibri" w:cs="Calibri"/>
          <w:lang w:val="en-US"/>
        </w:rPr>
        <w:t xml:space="preserve">including </w:t>
      </w:r>
      <w:r w:rsidRPr="6D067C77">
        <w:rPr>
          <w:rFonts w:ascii="Calibri" w:eastAsia="Calibri" w:hAnsi="Calibri" w:cs="Calibri"/>
          <w:lang w:val="en-US"/>
        </w:rPr>
        <w:t>social spaces.</w:t>
      </w:r>
    </w:p>
    <w:p w14:paraId="13694BEE" w14:textId="051F7E7B" w:rsidR="00DC482E" w:rsidRPr="008A30A5" w:rsidRDefault="7EF79E95" w:rsidP="6FE455C7">
      <w:pPr>
        <w:pStyle w:val="Liststycke"/>
        <w:numPr>
          <w:ilvl w:val="0"/>
          <w:numId w:val="5"/>
        </w:numPr>
        <w:spacing w:before="240" w:after="240"/>
        <w:rPr>
          <w:rFonts w:ascii="Calibri" w:eastAsia="Calibri" w:hAnsi="Calibri" w:cs="Calibri"/>
          <w:color w:val="44546A" w:themeColor="text2"/>
          <w:lang w:val="en-US"/>
        </w:rPr>
      </w:pPr>
      <w:r w:rsidRPr="6D067C77">
        <w:rPr>
          <w:rFonts w:ascii="Calibri" w:eastAsia="Calibri" w:hAnsi="Calibri" w:cs="Calibri"/>
          <w:b/>
          <w:lang w:val="en-US"/>
        </w:rPr>
        <w:t>Emerging trend:</w:t>
      </w:r>
      <w:r w:rsidRPr="6D067C77">
        <w:rPr>
          <w:rFonts w:ascii="Calibri" w:eastAsia="Calibri" w:hAnsi="Calibri" w:cs="Calibri"/>
          <w:lang w:val="en-US"/>
        </w:rPr>
        <w:t xml:space="preserve"> </w:t>
      </w:r>
      <w:r w:rsidR="3F393054" w:rsidRPr="6D067C77">
        <w:rPr>
          <w:rFonts w:ascii="Calibri" w:eastAsia="Calibri" w:hAnsi="Calibri" w:cs="Calibri"/>
          <w:lang w:val="en-US"/>
        </w:rPr>
        <w:t xml:space="preserve">We argue that there is a shift in viewing loneliness as a personal </w:t>
      </w:r>
      <w:r w:rsidR="00661005" w:rsidRPr="6D067C77">
        <w:rPr>
          <w:rFonts w:ascii="Calibri" w:eastAsia="Calibri" w:hAnsi="Calibri" w:cs="Calibri"/>
          <w:lang w:val="en-US"/>
        </w:rPr>
        <w:t>circumstantial</w:t>
      </w:r>
      <w:r w:rsidR="3F393054" w:rsidRPr="6D067C77">
        <w:rPr>
          <w:rFonts w:ascii="Calibri" w:eastAsia="Calibri" w:hAnsi="Calibri" w:cs="Calibri"/>
          <w:lang w:val="en-US"/>
        </w:rPr>
        <w:t xml:space="preserve"> phenomenon to a multidimensional concept including both financial, social, environmental and cultural aspects.</w:t>
      </w:r>
    </w:p>
    <w:p w14:paraId="5DE1FC7D" w14:textId="2CD8BD7E" w:rsidR="00DC482E" w:rsidRPr="008A30A5" w:rsidRDefault="7EF79E95" w:rsidP="6FE455C7">
      <w:pPr>
        <w:pStyle w:val="Liststycke"/>
        <w:numPr>
          <w:ilvl w:val="0"/>
          <w:numId w:val="5"/>
        </w:numPr>
        <w:spacing w:before="240" w:after="240"/>
        <w:rPr>
          <w:rFonts w:ascii="Calibri" w:eastAsia="Calibri" w:hAnsi="Calibri" w:cs="Calibri"/>
          <w:color w:val="44546A" w:themeColor="text2"/>
          <w:lang w:val="en-US"/>
        </w:rPr>
      </w:pPr>
      <w:r w:rsidRPr="6D067C77">
        <w:rPr>
          <w:rFonts w:ascii="Calibri" w:eastAsia="Calibri" w:hAnsi="Calibri" w:cs="Calibri"/>
          <w:b/>
          <w:lang w:val="en-US"/>
        </w:rPr>
        <w:t>Cross-cultural insight:</w:t>
      </w:r>
      <w:r w:rsidRPr="6D067C77">
        <w:rPr>
          <w:rFonts w:ascii="Calibri" w:eastAsia="Calibri" w:hAnsi="Calibri" w:cs="Calibri"/>
          <w:lang w:val="en-US"/>
        </w:rPr>
        <w:t xml:space="preserve"> Cultural identity and belonging can either </w:t>
      </w:r>
      <w:r w:rsidR="6D4A1A4A" w:rsidRPr="6D067C77">
        <w:rPr>
          <w:rFonts w:ascii="Calibri" w:eastAsia="Calibri" w:hAnsi="Calibri" w:cs="Calibri"/>
          <w:lang w:val="en-US"/>
        </w:rPr>
        <w:t>alleviate</w:t>
      </w:r>
      <w:r w:rsidRPr="6D067C77">
        <w:rPr>
          <w:rFonts w:ascii="Calibri" w:eastAsia="Calibri" w:hAnsi="Calibri" w:cs="Calibri"/>
          <w:lang w:val="en-US"/>
        </w:rPr>
        <w:t xml:space="preserve"> or </w:t>
      </w:r>
      <w:r w:rsidR="6D4A1A4A" w:rsidRPr="6D067C77">
        <w:rPr>
          <w:rFonts w:ascii="Calibri" w:eastAsia="Calibri" w:hAnsi="Calibri" w:cs="Calibri"/>
          <w:lang w:val="en-US"/>
        </w:rPr>
        <w:t>exacerbate the feeling of</w:t>
      </w:r>
      <w:r w:rsidRPr="6D067C77">
        <w:rPr>
          <w:rFonts w:ascii="Calibri" w:eastAsia="Calibri" w:hAnsi="Calibri" w:cs="Calibri"/>
          <w:lang w:val="en-US"/>
        </w:rPr>
        <w:t xml:space="preserve"> loneliness</w:t>
      </w:r>
      <w:r w:rsidR="6D4A1A4A" w:rsidRPr="6D067C77">
        <w:rPr>
          <w:rFonts w:ascii="Calibri" w:eastAsia="Calibri" w:hAnsi="Calibri" w:cs="Calibri"/>
          <w:lang w:val="en-US"/>
        </w:rPr>
        <w:t>, all</w:t>
      </w:r>
      <w:r w:rsidRPr="6D067C77">
        <w:rPr>
          <w:rFonts w:ascii="Calibri" w:eastAsia="Calibri" w:hAnsi="Calibri" w:cs="Calibri"/>
          <w:lang w:val="en-US"/>
        </w:rPr>
        <w:t xml:space="preserve"> depending on </w:t>
      </w:r>
      <w:r w:rsidR="6D4A1A4A" w:rsidRPr="6D067C77">
        <w:rPr>
          <w:rFonts w:ascii="Calibri" w:eastAsia="Calibri" w:hAnsi="Calibri" w:cs="Calibri"/>
          <w:lang w:val="en-US"/>
        </w:rPr>
        <w:t>its prevalence. A lack of cultural belonging can lead to loneliness</w:t>
      </w:r>
      <w:r w:rsidRPr="6D067C77">
        <w:rPr>
          <w:rFonts w:ascii="Calibri" w:eastAsia="Calibri" w:hAnsi="Calibri" w:cs="Calibri"/>
          <w:lang w:val="en-US"/>
        </w:rPr>
        <w:t xml:space="preserve"> and </w:t>
      </w:r>
      <w:r w:rsidR="6D4A1A4A" w:rsidRPr="6D067C77">
        <w:rPr>
          <w:rFonts w:ascii="Calibri" w:eastAsia="Calibri" w:hAnsi="Calibri" w:cs="Calibri"/>
          <w:lang w:val="en-US"/>
        </w:rPr>
        <w:t>a decline in social wellbeing and a strong cultural belonging may alleviate loneliness and create a strong sense of Community and togetherness</w:t>
      </w:r>
      <w:r w:rsidRPr="6D067C77">
        <w:rPr>
          <w:rFonts w:ascii="Calibri" w:eastAsia="Calibri" w:hAnsi="Calibri" w:cs="Calibri"/>
          <w:lang w:val="en-US"/>
        </w:rPr>
        <w:t>.</w:t>
      </w:r>
    </w:p>
    <w:p w14:paraId="35626FA0" w14:textId="473EE91F" w:rsidR="00DC482E" w:rsidRPr="008A30A5" w:rsidRDefault="7EF79E95" w:rsidP="6FE455C7">
      <w:pPr>
        <w:pStyle w:val="Liststycke"/>
        <w:numPr>
          <w:ilvl w:val="0"/>
          <w:numId w:val="5"/>
        </w:numPr>
        <w:spacing w:before="240" w:after="240"/>
        <w:rPr>
          <w:rFonts w:ascii="Calibri" w:eastAsia="Calibri" w:hAnsi="Calibri" w:cs="Calibri"/>
          <w:color w:val="44546A" w:themeColor="text2"/>
          <w:lang w:val="en-US"/>
        </w:rPr>
      </w:pPr>
      <w:r w:rsidRPr="1DE18498">
        <w:rPr>
          <w:rFonts w:ascii="Calibri" w:eastAsia="Calibri" w:hAnsi="Calibri" w:cs="Calibri"/>
          <w:b/>
          <w:lang w:val="en-US"/>
        </w:rPr>
        <w:t>Main contradiction:</w:t>
      </w:r>
      <w:r w:rsidRPr="1DE18498">
        <w:rPr>
          <w:rFonts w:ascii="Calibri" w:eastAsia="Calibri" w:hAnsi="Calibri" w:cs="Calibri"/>
          <w:lang w:val="en-US"/>
        </w:rPr>
        <w:t xml:space="preserve"> Welfare systems and institutional care </w:t>
      </w:r>
      <w:r w:rsidR="446F2801" w:rsidRPr="1DE18498">
        <w:rPr>
          <w:rFonts w:ascii="Calibri" w:eastAsia="Calibri" w:hAnsi="Calibri" w:cs="Calibri"/>
          <w:lang w:val="en-US"/>
        </w:rPr>
        <w:t>are factors that can</w:t>
      </w:r>
      <w:r w:rsidRPr="1DE18498">
        <w:rPr>
          <w:rFonts w:ascii="Calibri" w:eastAsia="Calibri" w:hAnsi="Calibri" w:cs="Calibri"/>
          <w:lang w:val="en-US"/>
        </w:rPr>
        <w:t xml:space="preserve"> alleviate </w:t>
      </w:r>
      <w:r w:rsidR="446F2801" w:rsidRPr="1DE18498">
        <w:rPr>
          <w:rFonts w:ascii="Calibri" w:eastAsia="Calibri" w:hAnsi="Calibri" w:cs="Calibri"/>
          <w:lang w:val="en-US"/>
        </w:rPr>
        <w:t>financial restraints</w:t>
      </w:r>
      <w:r w:rsidRPr="1DE18498">
        <w:rPr>
          <w:rFonts w:ascii="Calibri" w:eastAsia="Calibri" w:hAnsi="Calibri" w:cs="Calibri"/>
          <w:lang w:val="en-US"/>
        </w:rPr>
        <w:t xml:space="preserve"> and </w:t>
      </w:r>
      <w:r w:rsidR="446F2801" w:rsidRPr="1DE18498">
        <w:rPr>
          <w:rFonts w:ascii="Calibri" w:eastAsia="Calibri" w:hAnsi="Calibri" w:cs="Calibri"/>
          <w:lang w:val="en-US"/>
        </w:rPr>
        <w:t xml:space="preserve">provide a solid Foundation for good Health within the elderly population. It may however also </w:t>
      </w:r>
      <w:r w:rsidRPr="1DE18498">
        <w:rPr>
          <w:rFonts w:ascii="Calibri" w:eastAsia="Calibri" w:hAnsi="Calibri" w:cs="Calibri"/>
          <w:lang w:val="en-US"/>
        </w:rPr>
        <w:t xml:space="preserve">risk reducing </w:t>
      </w:r>
      <w:r w:rsidR="446F2801" w:rsidRPr="1DE18498">
        <w:rPr>
          <w:rFonts w:ascii="Calibri" w:eastAsia="Calibri" w:hAnsi="Calibri" w:cs="Calibri"/>
          <w:lang w:val="en-US"/>
        </w:rPr>
        <w:t>Community</w:t>
      </w:r>
      <w:r w:rsidRPr="1DE18498">
        <w:rPr>
          <w:rFonts w:ascii="Calibri" w:eastAsia="Calibri" w:hAnsi="Calibri" w:cs="Calibri"/>
          <w:lang w:val="en-US"/>
        </w:rPr>
        <w:t xml:space="preserve"> engagement if not balanced with opportunities for participation.</w:t>
      </w:r>
    </w:p>
    <w:p w14:paraId="16744EB4" w14:textId="511EAC65" w:rsidR="00DC482E" w:rsidRPr="008A30A5" w:rsidRDefault="7EF79E95" w:rsidP="00CB6BC4">
      <w:pPr>
        <w:pStyle w:val="Rubrik2"/>
        <w:rPr>
          <w:b w:val="0"/>
          <w:sz w:val="28"/>
          <w:szCs w:val="28"/>
          <w:lang w:val="en-US"/>
        </w:rPr>
      </w:pPr>
      <w:bookmarkStart w:id="32" w:name="_Toc508673908"/>
      <w:bookmarkStart w:id="33" w:name="_Toc213075831"/>
      <w:r w:rsidRPr="00CB6BC4">
        <w:rPr>
          <w:lang w:val="en-US"/>
        </w:rPr>
        <w:lastRenderedPageBreak/>
        <w:t>Synthesis</w:t>
      </w:r>
      <w:bookmarkEnd w:id="32"/>
      <w:bookmarkEnd w:id="33"/>
    </w:p>
    <w:p w14:paraId="7B6514C9" w14:textId="5B176B1C" w:rsidR="721FC7A7" w:rsidRDefault="721FC7A7" w:rsidP="6D067C77">
      <w:pPr>
        <w:rPr>
          <w:rFonts w:ascii="Calibri" w:eastAsia="Calibri" w:hAnsi="Calibri" w:cs="Calibri"/>
          <w:lang w:val="en-US"/>
        </w:rPr>
      </w:pPr>
      <w:r w:rsidRPr="6D067C77">
        <w:rPr>
          <w:rFonts w:ascii="Calibri" w:eastAsia="Calibri" w:hAnsi="Calibri" w:cs="Calibri"/>
          <w:lang w:val="en-US"/>
        </w:rPr>
        <w:t xml:space="preserve">A red thread found in reviewing the studies is that the idea of social wellbeing in later Life is a concept that is co-produced through a variety of factors, such as social participation, environmental </w:t>
      </w:r>
      <w:r w:rsidR="00661005" w:rsidRPr="6D067C77">
        <w:rPr>
          <w:rFonts w:ascii="Calibri" w:eastAsia="Calibri" w:hAnsi="Calibri" w:cs="Calibri"/>
          <w:lang w:val="en-US"/>
        </w:rPr>
        <w:t>accessibility</w:t>
      </w:r>
      <w:r w:rsidRPr="6D067C77">
        <w:rPr>
          <w:rFonts w:ascii="Calibri" w:eastAsia="Calibri" w:hAnsi="Calibri" w:cs="Calibri"/>
          <w:lang w:val="en-US"/>
        </w:rPr>
        <w:t>, cultural meaning and inclusion as well as personal financial safety, maintaining Health and mobility.</w:t>
      </w:r>
    </w:p>
    <w:p w14:paraId="6AA0F98C" w14:textId="3DA0C93D" w:rsidR="721FC7A7" w:rsidRDefault="721FC7A7" w:rsidP="6D067C77">
      <w:pPr>
        <w:rPr>
          <w:rFonts w:ascii="Calibri" w:eastAsia="Calibri" w:hAnsi="Calibri" w:cs="Calibri"/>
          <w:lang w:val="en-US"/>
        </w:rPr>
      </w:pPr>
      <w:r w:rsidRPr="6D067C77">
        <w:rPr>
          <w:rFonts w:ascii="Calibri" w:eastAsia="Calibri" w:hAnsi="Calibri" w:cs="Calibri"/>
          <w:lang w:val="en-US"/>
        </w:rPr>
        <w:t xml:space="preserve"> </w:t>
      </w:r>
    </w:p>
    <w:p w14:paraId="4C9E5815" w14:textId="41C042B5" w:rsidR="721FC7A7" w:rsidRDefault="721FC7A7" w:rsidP="6D067C77">
      <w:pPr>
        <w:rPr>
          <w:rFonts w:ascii="Calibri" w:eastAsia="Calibri" w:hAnsi="Calibri" w:cs="Calibri"/>
          <w:lang w:val="en-US"/>
        </w:rPr>
      </w:pPr>
      <w:r w:rsidRPr="6D067C77">
        <w:rPr>
          <w:rFonts w:ascii="Calibri" w:eastAsia="Calibri" w:hAnsi="Calibri" w:cs="Calibri"/>
          <w:lang w:val="en-US"/>
        </w:rPr>
        <w:t xml:space="preserve">To build inclusive, connected, and culturally sensitive Environments that may enhance wellbeing for older citizens, we argue that future research and policy must </w:t>
      </w:r>
      <w:r w:rsidR="00661005" w:rsidRPr="6D067C77">
        <w:rPr>
          <w:rFonts w:ascii="Calibri" w:eastAsia="Calibri" w:hAnsi="Calibri" w:cs="Calibri"/>
          <w:lang w:val="en-US"/>
        </w:rPr>
        <w:t>integrate</w:t>
      </w:r>
      <w:r w:rsidRPr="6D067C77">
        <w:rPr>
          <w:rFonts w:ascii="Calibri" w:eastAsia="Calibri" w:hAnsi="Calibri" w:cs="Calibri"/>
          <w:lang w:val="en-US"/>
        </w:rPr>
        <w:t xml:space="preserve"> these factors in a cross-disciplinary perspective and implement empirical insights into Concrete design strategies. This is vital for tackling this issue in a multidimensional way and creating ways for alleviating loneliness within the senior population, in turn creating a higher quality of Life and greater sense of wellbeing.</w:t>
      </w:r>
    </w:p>
    <w:p w14:paraId="0A0472B7" w14:textId="23FE3B19" w:rsidR="007472A4" w:rsidRPr="0094217A" w:rsidRDefault="00A53F33" w:rsidP="693931FA">
      <w:pPr>
        <w:pStyle w:val="Rubrik1"/>
        <w:spacing w:after="0"/>
        <w:rPr>
          <w:b w:val="0"/>
          <w:sz w:val="36"/>
          <w:szCs w:val="36"/>
          <w:lang w:val="en-US"/>
        </w:rPr>
      </w:pPr>
      <w:bookmarkStart w:id="34" w:name="_Toc950672208"/>
      <w:bookmarkStart w:id="35" w:name="_Toc2050533176"/>
      <w:bookmarkStart w:id="36" w:name="_Toc213075832"/>
      <w:r w:rsidRPr="505EEF2F">
        <w:rPr>
          <w:lang w:val="en-US"/>
        </w:rPr>
        <w:t>Discussion and conclusion</w:t>
      </w:r>
      <w:bookmarkEnd w:id="34"/>
      <w:bookmarkEnd w:id="35"/>
      <w:bookmarkEnd w:id="36"/>
    </w:p>
    <w:p w14:paraId="200C05AC" w14:textId="4F1B1D10" w:rsidR="40AE7114" w:rsidRPr="008A30A5" w:rsidRDefault="15142666" w:rsidP="051BAFCD">
      <w:pPr>
        <w:pStyle w:val="Rubrik2"/>
        <w:spacing w:before="0"/>
        <w:rPr>
          <w:b w:val="0"/>
          <w:sz w:val="28"/>
          <w:szCs w:val="28"/>
          <w:lang w:val="en-US"/>
        </w:rPr>
      </w:pPr>
      <w:bookmarkStart w:id="37" w:name="_Toc1938743029"/>
      <w:bookmarkStart w:id="38" w:name="_Toc213075833"/>
      <w:r w:rsidRPr="051BAFCD">
        <w:rPr>
          <w:lang w:val="en-US"/>
        </w:rPr>
        <w:t>Which sociocultural and structural factors contribute to alleviating or exacerbating loneliness among older adults?</w:t>
      </w:r>
      <w:bookmarkEnd w:id="37"/>
      <w:bookmarkEnd w:id="38"/>
    </w:p>
    <w:p w14:paraId="44373473" w14:textId="0AD10BDA" w:rsidR="4F1B7B37" w:rsidRPr="008A30A5" w:rsidRDefault="4F1B7B37" w:rsidP="40AE7114">
      <w:pPr>
        <w:rPr>
          <w:rFonts w:ascii="Calibri" w:eastAsia="Calibri" w:hAnsi="Calibri" w:cs="Calibri"/>
          <w:color w:val="70AD47" w:themeColor="accent6"/>
          <w:lang w:val="en-US"/>
        </w:rPr>
      </w:pPr>
      <w:r w:rsidRPr="3CEC6B02">
        <w:rPr>
          <w:rFonts w:ascii="Calibri" w:eastAsia="Calibri" w:hAnsi="Calibri" w:cs="Calibri"/>
          <w:lang w:val="en-US"/>
        </w:rPr>
        <w:t xml:space="preserve">Socioeconomic status refers to the social standing or class of an individual or group and is commonly measured as a combination of education, income, and occupation </w:t>
      </w:r>
      <w:r w:rsidRPr="00AB6F21">
        <w:rPr>
          <w:rFonts w:ascii="Calibri" w:eastAsia="Calibri" w:hAnsi="Calibri" w:cs="Calibri"/>
          <w:color w:val="000000" w:themeColor="text1"/>
          <w:lang w:val="en-US"/>
        </w:rPr>
        <w:t xml:space="preserve">(European Commission, n.d.). </w:t>
      </w:r>
      <w:r w:rsidRPr="3CEC6B02">
        <w:rPr>
          <w:rFonts w:ascii="Calibri" w:eastAsia="Calibri" w:hAnsi="Calibri" w:cs="Calibri"/>
          <w:lang w:val="en-US"/>
        </w:rPr>
        <w:t>To approach the question of how</w:t>
      </w:r>
      <w:r w:rsidRPr="3CEC6B02">
        <w:rPr>
          <w:rFonts w:ascii="Calibri" w:eastAsia="Calibri" w:hAnsi="Calibri" w:cs="Calibri"/>
          <w:b/>
          <w:lang w:val="en-US"/>
        </w:rPr>
        <w:t xml:space="preserve"> </w:t>
      </w:r>
      <w:r w:rsidRPr="3CEC6B02">
        <w:rPr>
          <w:rFonts w:ascii="Calibri" w:eastAsia="Calibri" w:hAnsi="Calibri" w:cs="Calibri"/>
          <w:lang w:val="en-US"/>
        </w:rPr>
        <w:t xml:space="preserve">loneliness </w:t>
      </w:r>
      <w:r w:rsidR="00661005" w:rsidRPr="3CEC6B02">
        <w:rPr>
          <w:rFonts w:ascii="Calibri" w:eastAsia="Calibri" w:hAnsi="Calibri" w:cs="Calibri"/>
          <w:lang w:val="en-US"/>
        </w:rPr>
        <w:t>shapes</w:t>
      </w:r>
      <w:r w:rsidRPr="3CEC6B02">
        <w:rPr>
          <w:rFonts w:ascii="Calibri" w:eastAsia="Calibri" w:hAnsi="Calibri" w:cs="Calibri"/>
          <w:lang w:val="en-US"/>
        </w:rPr>
        <w:t xml:space="preserve"> the social wellbeing and quality of life among older adults</w:t>
      </w:r>
      <w:r w:rsidR="59989B62" w:rsidRPr="3CEC6B02">
        <w:rPr>
          <w:rFonts w:ascii="Calibri" w:eastAsia="Calibri" w:hAnsi="Calibri" w:cs="Calibri"/>
          <w:lang w:val="en-US"/>
        </w:rPr>
        <w:t xml:space="preserve">, answering how the sociocultural and structural factors affect the concept of loneliness </w:t>
      </w:r>
      <w:r w:rsidR="1490403B" w:rsidRPr="3CEC6B02">
        <w:rPr>
          <w:rFonts w:ascii="Calibri" w:eastAsia="Calibri" w:hAnsi="Calibri" w:cs="Calibri"/>
          <w:lang w:val="en-US"/>
        </w:rPr>
        <w:t>is of great importance. This is due to the factors that make or break the wellbeing of older adults</w:t>
      </w:r>
      <w:r w:rsidR="591D94E8" w:rsidRPr="3CEC6B02">
        <w:rPr>
          <w:rFonts w:ascii="Calibri" w:eastAsia="Calibri" w:hAnsi="Calibri" w:cs="Calibri"/>
          <w:lang w:val="en-US"/>
        </w:rPr>
        <w:t xml:space="preserve">. For example, </w:t>
      </w:r>
      <w:r w:rsidR="591D94E8" w:rsidRPr="00383097">
        <w:rPr>
          <w:rFonts w:ascii="Calibri" w:eastAsia="Calibri" w:hAnsi="Calibri" w:cs="Calibri"/>
          <w:highlight w:val="yellow"/>
          <w:lang w:val="en-US"/>
        </w:rPr>
        <w:t>can a robust social network alleviate the feeling of loneliness? D</w:t>
      </w:r>
      <w:r w:rsidR="7F0D19A4" w:rsidRPr="00383097">
        <w:rPr>
          <w:rFonts w:ascii="Calibri" w:eastAsia="Calibri" w:hAnsi="Calibri" w:cs="Calibri"/>
          <w:highlight w:val="yellow"/>
          <w:lang w:val="en-US"/>
        </w:rPr>
        <w:t xml:space="preserve">o </w:t>
      </w:r>
      <w:r w:rsidR="591D94E8" w:rsidRPr="00383097">
        <w:rPr>
          <w:rFonts w:ascii="Calibri" w:eastAsia="Calibri" w:hAnsi="Calibri" w:cs="Calibri"/>
          <w:highlight w:val="yellow"/>
          <w:lang w:val="en-US"/>
        </w:rPr>
        <w:t xml:space="preserve">financial </w:t>
      </w:r>
      <w:r w:rsidR="3345477B" w:rsidRPr="00383097">
        <w:rPr>
          <w:rFonts w:ascii="Calibri" w:eastAsia="Calibri" w:hAnsi="Calibri" w:cs="Calibri"/>
          <w:highlight w:val="yellow"/>
          <w:lang w:val="en-US"/>
        </w:rPr>
        <w:t xml:space="preserve">situations affect the wellbeing of the individual? How important </w:t>
      </w:r>
      <w:r w:rsidR="69B70140" w:rsidRPr="00383097">
        <w:rPr>
          <w:rFonts w:ascii="Calibri" w:eastAsia="Calibri" w:hAnsi="Calibri" w:cs="Calibri"/>
          <w:highlight w:val="yellow"/>
          <w:lang w:val="en-US"/>
        </w:rPr>
        <w:t>is the difference in access to daily activities, cultural events and to be able to move between rural and urban areas?</w:t>
      </w:r>
    </w:p>
    <w:p w14:paraId="60F58D1A" w14:textId="4B837D1E" w:rsidR="40AE7114" w:rsidRPr="008A30A5" w:rsidRDefault="40AE7114" w:rsidP="40AE7114">
      <w:pPr>
        <w:rPr>
          <w:rFonts w:ascii="Calibri" w:eastAsia="Calibri" w:hAnsi="Calibri" w:cs="Calibri"/>
          <w:color w:val="70AD47" w:themeColor="accent6"/>
          <w:lang w:val="en-US"/>
        </w:rPr>
      </w:pPr>
    </w:p>
    <w:p w14:paraId="7D3FED66" w14:textId="5D79544C" w:rsidR="55DB668C" w:rsidRPr="00A93110" w:rsidRDefault="55DB668C" w:rsidP="40AE7114">
      <w:pPr>
        <w:rPr>
          <w:rFonts w:ascii="Calibri" w:eastAsia="Calibri" w:hAnsi="Calibri" w:cs="Calibri"/>
          <w:lang w:val="en-US"/>
        </w:rPr>
      </w:pPr>
      <w:proofErr w:type="spellStart"/>
      <w:r w:rsidRPr="00F0673F">
        <w:rPr>
          <w:rFonts w:ascii="Calibri" w:eastAsia="Calibri" w:hAnsi="Calibri" w:cs="Calibri"/>
          <w:color w:val="EE0000"/>
          <w:lang w:val="en-US"/>
        </w:rPr>
        <w:t>Frantál</w:t>
      </w:r>
      <w:proofErr w:type="spellEnd"/>
      <w:r w:rsidR="00636C25" w:rsidRPr="00F0673F">
        <w:rPr>
          <w:rFonts w:ascii="Calibri" w:eastAsia="Calibri" w:hAnsi="Calibri" w:cs="Calibri"/>
          <w:color w:val="EE0000"/>
          <w:lang w:val="en-US"/>
        </w:rPr>
        <w:t xml:space="preserve"> et</w:t>
      </w:r>
      <w:r w:rsidR="00D76C62" w:rsidRPr="00F0673F">
        <w:rPr>
          <w:rFonts w:ascii="Calibri" w:eastAsia="Calibri" w:hAnsi="Calibri" w:cs="Calibri"/>
          <w:color w:val="EE0000"/>
          <w:lang w:val="en-US"/>
        </w:rPr>
        <w:t xml:space="preserve"> al.</w:t>
      </w:r>
      <w:r w:rsidRPr="00F0673F">
        <w:rPr>
          <w:rFonts w:ascii="Calibri" w:eastAsia="Calibri" w:hAnsi="Calibri" w:cs="Calibri"/>
          <w:color w:val="EE0000"/>
          <w:lang w:val="en-US"/>
        </w:rPr>
        <w:t xml:space="preserve"> </w:t>
      </w:r>
      <w:r w:rsidRPr="00F0673F">
        <w:rPr>
          <w:rFonts w:ascii="Calibri" w:eastAsia="Calibri" w:hAnsi="Calibri" w:cs="Calibri"/>
          <w:color w:val="EE0000"/>
          <w:lang w:val="en-US"/>
        </w:rPr>
        <w:t xml:space="preserve">(2020) </w:t>
      </w:r>
      <w:r w:rsidRPr="00A93110">
        <w:rPr>
          <w:rFonts w:ascii="Calibri" w:eastAsia="Calibri" w:hAnsi="Calibri" w:cs="Calibri"/>
          <w:lang w:val="en-US"/>
        </w:rPr>
        <w:t>provide insights into these questions presenting empirical evidence on how the sociocultural and structural factors influence the loneliness of senior citizens and older adults. Their study</w:t>
      </w:r>
      <w:r w:rsidR="5788B488" w:rsidRPr="00A93110">
        <w:rPr>
          <w:rFonts w:ascii="Calibri" w:eastAsia="Calibri" w:hAnsi="Calibri" w:cs="Calibri"/>
          <w:lang w:val="en-US"/>
        </w:rPr>
        <w:t xml:space="preserve"> identified socio-</w:t>
      </w:r>
      <w:r w:rsidR="009446FA" w:rsidRPr="00A93110">
        <w:rPr>
          <w:rFonts w:ascii="Calibri" w:eastAsia="Calibri" w:hAnsi="Calibri" w:cs="Calibri"/>
          <w:lang w:val="en-US"/>
        </w:rPr>
        <w:t>spatial</w:t>
      </w:r>
      <w:r w:rsidR="5788B488" w:rsidRPr="00A93110">
        <w:rPr>
          <w:rFonts w:ascii="Calibri" w:eastAsia="Calibri" w:hAnsi="Calibri" w:cs="Calibri"/>
          <w:lang w:val="en-US"/>
        </w:rPr>
        <w:t xml:space="preserve"> isolation as a multidimensional phenomenon comprised of passivity, isolation and loneliness</w:t>
      </w:r>
      <w:r w:rsidR="008B662F">
        <w:rPr>
          <w:rFonts w:ascii="Calibri" w:eastAsia="Calibri" w:hAnsi="Calibri" w:cs="Calibri"/>
          <w:lang w:val="en-US"/>
        </w:rPr>
        <w:t xml:space="preserve">. </w:t>
      </w:r>
      <w:r w:rsidR="5788B488" w:rsidRPr="00A93110">
        <w:rPr>
          <w:rFonts w:ascii="Calibri" w:eastAsia="Calibri" w:hAnsi="Calibri" w:cs="Calibri"/>
          <w:lang w:val="en-US"/>
        </w:rPr>
        <w:t xml:space="preserve">The </w:t>
      </w:r>
      <w:r w:rsidR="2582EEE8" w:rsidRPr="00A93110">
        <w:rPr>
          <w:rFonts w:ascii="Calibri" w:eastAsia="Calibri" w:hAnsi="Calibri" w:cs="Calibri"/>
          <w:lang w:val="en-US"/>
        </w:rPr>
        <w:t>a</w:t>
      </w:r>
      <w:r w:rsidR="60AE9FDC" w:rsidRPr="00A93110">
        <w:rPr>
          <w:rFonts w:ascii="Calibri" w:eastAsia="Calibri" w:hAnsi="Calibri" w:cs="Calibri"/>
          <w:lang w:val="en-US"/>
        </w:rPr>
        <w:t>u</w:t>
      </w:r>
      <w:r w:rsidR="2582EEE8" w:rsidRPr="00A93110">
        <w:rPr>
          <w:rFonts w:ascii="Calibri" w:eastAsia="Calibri" w:hAnsi="Calibri" w:cs="Calibri"/>
          <w:lang w:val="en-US"/>
        </w:rPr>
        <w:t>th</w:t>
      </w:r>
      <w:r w:rsidR="0C2D66A7" w:rsidRPr="00A93110">
        <w:rPr>
          <w:rFonts w:ascii="Calibri" w:eastAsia="Calibri" w:hAnsi="Calibri" w:cs="Calibri"/>
          <w:lang w:val="en-US"/>
        </w:rPr>
        <w:t>o</w:t>
      </w:r>
      <w:r w:rsidR="2582EEE8" w:rsidRPr="00A93110">
        <w:rPr>
          <w:rFonts w:ascii="Calibri" w:eastAsia="Calibri" w:hAnsi="Calibri" w:cs="Calibri"/>
          <w:lang w:val="en-US"/>
        </w:rPr>
        <w:t>rs</w:t>
      </w:r>
      <w:r w:rsidR="5788B488" w:rsidRPr="00A93110">
        <w:rPr>
          <w:rFonts w:ascii="Calibri" w:eastAsia="Calibri" w:hAnsi="Calibri" w:cs="Calibri"/>
          <w:lang w:val="en-US"/>
        </w:rPr>
        <w:t xml:space="preserve"> of the study found that age, </w:t>
      </w:r>
      <w:r w:rsidR="5D7B44BC" w:rsidRPr="00A93110">
        <w:rPr>
          <w:rFonts w:ascii="Calibri" w:eastAsia="Calibri" w:hAnsi="Calibri" w:cs="Calibri"/>
          <w:lang w:val="en-US"/>
        </w:rPr>
        <w:t xml:space="preserve">gender and educational levels significantly predicted </w:t>
      </w:r>
      <w:r w:rsidR="796060B2" w:rsidRPr="00A93110">
        <w:rPr>
          <w:rFonts w:ascii="Calibri" w:eastAsia="Calibri" w:hAnsi="Calibri" w:cs="Calibri"/>
          <w:lang w:val="en-US"/>
        </w:rPr>
        <w:t xml:space="preserve">the level of </w:t>
      </w:r>
      <w:r w:rsidR="5D7B44BC" w:rsidRPr="00A93110">
        <w:rPr>
          <w:rFonts w:ascii="Calibri" w:eastAsia="Calibri" w:hAnsi="Calibri" w:cs="Calibri"/>
          <w:lang w:val="en-US"/>
        </w:rPr>
        <w:t>isolation, while</w:t>
      </w:r>
      <w:r w:rsidR="558964AD" w:rsidRPr="00A93110">
        <w:rPr>
          <w:rFonts w:ascii="Calibri" w:eastAsia="Calibri" w:hAnsi="Calibri" w:cs="Calibri"/>
          <w:lang w:val="en-US"/>
        </w:rPr>
        <w:t xml:space="preserve"> differen</w:t>
      </w:r>
      <w:r w:rsidR="0FFD237F" w:rsidRPr="00A93110">
        <w:rPr>
          <w:rFonts w:ascii="Calibri" w:eastAsia="Calibri" w:hAnsi="Calibri" w:cs="Calibri"/>
          <w:lang w:val="en-US"/>
        </w:rPr>
        <w:t>t</w:t>
      </w:r>
      <w:r w:rsidR="558964AD" w:rsidRPr="00A93110">
        <w:rPr>
          <w:rFonts w:ascii="Calibri" w:eastAsia="Calibri" w:hAnsi="Calibri" w:cs="Calibri"/>
          <w:lang w:val="en-US"/>
        </w:rPr>
        <w:t xml:space="preserve"> </w:t>
      </w:r>
      <w:r w:rsidR="5D7B44BC" w:rsidRPr="00A93110">
        <w:rPr>
          <w:rFonts w:ascii="Calibri" w:eastAsia="Calibri" w:hAnsi="Calibri" w:cs="Calibri"/>
          <w:lang w:val="en-US"/>
        </w:rPr>
        <w:t>income</w:t>
      </w:r>
      <w:r w:rsidR="313BB5C3" w:rsidRPr="00A93110">
        <w:rPr>
          <w:rFonts w:ascii="Calibri" w:eastAsia="Calibri" w:hAnsi="Calibri" w:cs="Calibri"/>
          <w:lang w:val="en-US"/>
        </w:rPr>
        <w:t xml:space="preserve"> levels</w:t>
      </w:r>
      <w:r w:rsidR="5D7B44BC" w:rsidRPr="00A93110">
        <w:rPr>
          <w:rFonts w:ascii="Calibri" w:eastAsia="Calibri" w:hAnsi="Calibri" w:cs="Calibri"/>
          <w:lang w:val="en-US"/>
        </w:rPr>
        <w:t xml:space="preserve"> and participation in leisure and/or sporting activities were linked to passivity</w:t>
      </w:r>
      <w:r w:rsidR="008B662F">
        <w:rPr>
          <w:rFonts w:ascii="Calibri" w:eastAsia="Calibri" w:hAnsi="Calibri" w:cs="Calibri"/>
          <w:lang w:val="en-US"/>
        </w:rPr>
        <w:t>.</w:t>
      </w:r>
      <w:r w:rsidR="0FFDC51B" w:rsidRPr="00A93110">
        <w:rPr>
          <w:rFonts w:ascii="Calibri" w:eastAsia="Calibri" w:hAnsi="Calibri" w:cs="Calibri"/>
          <w:color w:val="C45911" w:themeColor="accent2" w:themeShade="BF"/>
          <w:lang w:val="en-US"/>
        </w:rPr>
        <w:t xml:space="preserve"> </w:t>
      </w:r>
      <w:r w:rsidR="0FFDC51B" w:rsidRPr="00A93110">
        <w:rPr>
          <w:rFonts w:ascii="Calibri" w:eastAsia="Calibri" w:hAnsi="Calibri" w:cs="Calibri"/>
          <w:lang w:val="en-US"/>
        </w:rPr>
        <w:t>Also, women in particular who had raised several children were more likely to experience loneliness in later life when contact with the family had decreased</w:t>
      </w:r>
      <w:r w:rsidR="00ED12D9">
        <w:rPr>
          <w:rFonts w:ascii="Calibri" w:eastAsia="Calibri" w:hAnsi="Calibri" w:cs="Calibri"/>
          <w:lang w:val="en-US"/>
        </w:rPr>
        <w:t>.</w:t>
      </w:r>
    </w:p>
    <w:p w14:paraId="15D8CFCB" w14:textId="6484E4AB" w:rsidR="40AE7114" w:rsidRPr="00A93110" w:rsidRDefault="40AE7114" w:rsidP="40AE7114">
      <w:pPr>
        <w:rPr>
          <w:rFonts w:ascii="Calibri" w:eastAsia="Calibri" w:hAnsi="Calibri" w:cs="Calibri"/>
          <w:lang w:val="en-US"/>
        </w:rPr>
      </w:pPr>
    </w:p>
    <w:p w14:paraId="5BC8A5E7" w14:textId="23A5DABD" w:rsidR="0FFDC51B" w:rsidRPr="00A93110" w:rsidRDefault="0FFDC51B" w:rsidP="40AE7114">
      <w:pPr>
        <w:rPr>
          <w:rFonts w:ascii="Calibri" w:eastAsia="Calibri" w:hAnsi="Calibri" w:cs="Calibri"/>
          <w:color w:val="C45911" w:themeColor="accent2" w:themeShade="BF"/>
          <w:lang w:val="en-US"/>
        </w:rPr>
      </w:pPr>
      <w:r w:rsidRPr="00A93110">
        <w:rPr>
          <w:rFonts w:ascii="Calibri" w:eastAsia="Calibri" w:hAnsi="Calibri" w:cs="Calibri"/>
          <w:lang w:val="en-US"/>
        </w:rPr>
        <w:t xml:space="preserve">The research demonstrated how social and cultural participation can alleviate isolation. As stated, “trips to nature, sport activities, cultural events, get together with friends and visits to </w:t>
      </w:r>
      <w:r w:rsidR="00661005" w:rsidRPr="00A93110">
        <w:rPr>
          <w:rFonts w:ascii="Calibri" w:eastAsia="Calibri" w:hAnsi="Calibri" w:cs="Calibri"/>
          <w:lang w:val="en-US"/>
        </w:rPr>
        <w:t>restaurants</w:t>
      </w:r>
      <w:r w:rsidR="58CA9049" w:rsidRPr="00A93110">
        <w:rPr>
          <w:rFonts w:ascii="Calibri" w:eastAsia="Calibri" w:hAnsi="Calibri" w:cs="Calibri"/>
          <w:lang w:val="en-US"/>
        </w:rPr>
        <w:t xml:space="preserve">” all had a positive impact on reducing loneliness </w:t>
      </w:r>
      <w:r w:rsidR="58CA9049" w:rsidRPr="00C1650A">
        <w:rPr>
          <w:rFonts w:ascii="Calibri" w:eastAsia="Calibri" w:hAnsi="Calibri" w:cs="Calibri"/>
          <w:color w:val="EE0000"/>
          <w:lang w:val="en-US"/>
        </w:rPr>
        <w:t>(</w:t>
      </w:r>
      <w:proofErr w:type="spellStart"/>
      <w:r w:rsidR="00C1650A" w:rsidRPr="00C1650A">
        <w:rPr>
          <w:rFonts w:ascii="Calibri" w:eastAsia="Calibri" w:hAnsi="Calibri" w:cs="Calibri"/>
          <w:color w:val="EE0000"/>
          <w:lang w:val="en-US"/>
        </w:rPr>
        <w:t>Frantál</w:t>
      </w:r>
      <w:proofErr w:type="spellEnd"/>
      <w:r w:rsidR="00C1650A" w:rsidRPr="00C1650A">
        <w:rPr>
          <w:rFonts w:ascii="Calibri" w:eastAsia="Calibri" w:hAnsi="Calibri" w:cs="Calibri"/>
          <w:color w:val="EE0000"/>
          <w:lang w:val="en-US"/>
        </w:rPr>
        <w:t xml:space="preserve"> et</w:t>
      </w:r>
      <w:r w:rsidR="00D36FE2">
        <w:rPr>
          <w:rFonts w:ascii="Calibri" w:eastAsia="Calibri" w:hAnsi="Calibri" w:cs="Calibri"/>
          <w:color w:val="EE0000"/>
          <w:lang w:val="en-US"/>
        </w:rPr>
        <w:t xml:space="preserve"> </w:t>
      </w:r>
      <w:r w:rsidR="00C1650A" w:rsidRPr="00C1650A">
        <w:rPr>
          <w:rFonts w:ascii="Calibri" w:eastAsia="Calibri" w:hAnsi="Calibri" w:cs="Calibri"/>
          <w:color w:val="EE0000"/>
          <w:lang w:val="en-US"/>
        </w:rPr>
        <w:t>al</w:t>
      </w:r>
      <w:r w:rsidR="00C1650A">
        <w:rPr>
          <w:rFonts w:ascii="Calibri" w:eastAsia="Calibri" w:hAnsi="Calibri" w:cs="Calibri"/>
          <w:color w:val="EE0000"/>
          <w:lang w:val="en-US"/>
        </w:rPr>
        <w:t>.</w:t>
      </w:r>
      <w:r w:rsidR="00AC3E58">
        <w:rPr>
          <w:rFonts w:ascii="Calibri" w:eastAsia="Calibri" w:hAnsi="Calibri" w:cs="Calibri"/>
          <w:color w:val="EE0000"/>
          <w:lang w:val="en-US"/>
        </w:rPr>
        <w:t>,</w:t>
      </w:r>
      <w:r w:rsidR="00C1650A">
        <w:rPr>
          <w:rFonts w:ascii="Calibri" w:eastAsia="Calibri" w:hAnsi="Calibri" w:cs="Calibri"/>
          <w:color w:val="EE0000"/>
          <w:lang w:val="en-US"/>
        </w:rPr>
        <w:t xml:space="preserve"> </w:t>
      </w:r>
      <w:r w:rsidR="00393A6C">
        <w:rPr>
          <w:rFonts w:ascii="Calibri" w:eastAsia="Calibri" w:hAnsi="Calibri" w:cs="Calibri"/>
          <w:color w:val="EE0000"/>
          <w:lang w:val="en-US"/>
        </w:rPr>
        <w:t>2020,</w:t>
      </w:r>
      <w:r w:rsidR="00C1650A">
        <w:rPr>
          <w:rFonts w:ascii="Calibri" w:eastAsia="Calibri" w:hAnsi="Calibri" w:cs="Calibri"/>
          <w:color w:val="EE0000"/>
          <w:lang w:val="en-US"/>
        </w:rPr>
        <w:t xml:space="preserve"> </w:t>
      </w:r>
      <w:r w:rsidR="58CA9049" w:rsidRPr="00C1650A">
        <w:rPr>
          <w:rFonts w:ascii="Calibri" w:eastAsia="Calibri" w:hAnsi="Calibri" w:cs="Calibri"/>
          <w:color w:val="EE0000"/>
          <w:lang w:val="en-US"/>
        </w:rPr>
        <w:t xml:space="preserve">p. 334). </w:t>
      </w:r>
      <w:r w:rsidR="58CA9049" w:rsidRPr="00A93110">
        <w:rPr>
          <w:rFonts w:ascii="Calibri" w:eastAsia="Calibri" w:hAnsi="Calibri" w:cs="Calibri"/>
          <w:lang w:val="en-US"/>
        </w:rPr>
        <w:t>Furthermore, structural constraints, both exterior and personal</w:t>
      </w:r>
      <w:r w:rsidR="2AF06BF9" w:rsidRPr="00A93110">
        <w:rPr>
          <w:rFonts w:ascii="Calibri" w:eastAsia="Calibri" w:hAnsi="Calibri" w:cs="Calibri"/>
          <w:lang w:val="en-US"/>
        </w:rPr>
        <w:t>, such as health problems, financial limitations and restricted transport mobility were reported as the main barriers to social engagement</w:t>
      </w:r>
      <w:r w:rsidR="00ED12D9">
        <w:rPr>
          <w:rFonts w:ascii="Calibri" w:eastAsia="Calibri" w:hAnsi="Calibri" w:cs="Calibri"/>
          <w:lang w:val="en-US"/>
        </w:rPr>
        <w:t>.</w:t>
      </w:r>
    </w:p>
    <w:p w14:paraId="03D4D877" w14:textId="61011780" w:rsidR="40AE7114" w:rsidRPr="008A30A5" w:rsidRDefault="40AE7114" w:rsidP="40AE7114">
      <w:pPr>
        <w:rPr>
          <w:rFonts w:ascii="Calibri" w:eastAsia="Calibri" w:hAnsi="Calibri" w:cs="Calibri"/>
          <w:color w:val="70AD47" w:themeColor="accent6"/>
          <w:lang w:val="en-US"/>
        </w:rPr>
      </w:pPr>
    </w:p>
    <w:p w14:paraId="4959B676" w14:textId="686F71DC" w:rsidR="6E918BD9" w:rsidRPr="008A30A5" w:rsidRDefault="6E918BD9" w:rsidP="5EAE98FC">
      <w:pPr>
        <w:rPr>
          <w:rFonts w:ascii="Calibri" w:eastAsia="Calibri" w:hAnsi="Calibri" w:cs="Calibri"/>
          <w:color w:val="70AD47" w:themeColor="accent6"/>
          <w:lang w:val="en-US"/>
        </w:rPr>
      </w:pPr>
      <w:r w:rsidRPr="3CEC6B02">
        <w:rPr>
          <w:rFonts w:ascii="Calibri" w:eastAsia="Calibri" w:hAnsi="Calibri" w:cs="Calibri"/>
          <w:lang w:val="en-US"/>
        </w:rPr>
        <w:t xml:space="preserve">Hansen and </w:t>
      </w:r>
      <w:proofErr w:type="spellStart"/>
      <w:r w:rsidRPr="3CEC6B02">
        <w:rPr>
          <w:rFonts w:ascii="Calibri" w:eastAsia="Calibri" w:hAnsi="Calibri" w:cs="Calibri"/>
          <w:lang w:val="en-US"/>
        </w:rPr>
        <w:t>Slagsvold</w:t>
      </w:r>
      <w:proofErr w:type="spellEnd"/>
      <w:r w:rsidRPr="3CEC6B02">
        <w:rPr>
          <w:rFonts w:ascii="Calibri" w:eastAsia="Calibri" w:hAnsi="Calibri" w:cs="Calibri"/>
          <w:lang w:val="en-US"/>
        </w:rPr>
        <w:t xml:space="preserve"> (2016) </w:t>
      </w:r>
      <w:r w:rsidR="46C0C9AF" w:rsidRPr="3CEC6B02">
        <w:rPr>
          <w:rFonts w:ascii="Calibri" w:eastAsia="Calibri" w:hAnsi="Calibri" w:cs="Calibri"/>
          <w:lang w:val="en-US"/>
        </w:rPr>
        <w:t>reinforces previous research showing that</w:t>
      </w:r>
      <w:r w:rsidR="336A503B" w:rsidRPr="3CEC6B02">
        <w:rPr>
          <w:rFonts w:ascii="Calibri" w:eastAsia="Calibri" w:hAnsi="Calibri" w:cs="Calibri"/>
          <w:lang w:val="en-US"/>
        </w:rPr>
        <w:t>, in th</w:t>
      </w:r>
      <w:r w:rsidR="6C27AD10" w:rsidRPr="3CEC6B02">
        <w:rPr>
          <w:rFonts w:ascii="Calibri" w:eastAsia="Calibri" w:hAnsi="Calibri" w:cs="Calibri"/>
          <w:lang w:val="en-US"/>
        </w:rPr>
        <w:t>eir</w:t>
      </w:r>
      <w:r w:rsidR="336A503B" w:rsidRPr="3CEC6B02">
        <w:rPr>
          <w:rFonts w:ascii="Calibri" w:eastAsia="Calibri" w:hAnsi="Calibri" w:cs="Calibri"/>
          <w:lang w:val="en-US"/>
        </w:rPr>
        <w:t xml:space="preserve"> case, older Eastern Europeans are particularly vulnerable to loneliness due to </w:t>
      </w:r>
      <w:r w:rsidR="16939EEB" w:rsidRPr="3CEC6B02">
        <w:rPr>
          <w:rFonts w:ascii="Calibri" w:eastAsia="Calibri" w:hAnsi="Calibri" w:cs="Calibri"/>
          <w:lang w:val="en-US"/>
        </w:rPr>
        <w:t>socioeconomic status, health and social networks and in turn their opp</w:t>
      </w:r>
      <w:r w:rsidR="550421C9" w:rsidRPr="3CEC6B02">
        <w:rPr>
          <w:rFonts w:ascii="Calibri" w:eastAsia="Calibri" w:hAnsi="Calibri" w:cs="Calibri"/>
          <w:lang w:val="en-US"/>
        </w:rPr>
        <w:t>o</w:t>
      </w:r>
      <w:r w:rsidR="16939EEB" w:rsidRPr="3CEC6B02">
        <w:rPr>
          <w:rFonts w:ascii="Calibri" w:eastAsia="Calibri" w:hAnsi="Calibri" w:cs="Calibri"/>
          <w:lang w:val="en-US"/>
        </w:rPr>
        <w:t xml:space="preserve">rtunity for social participation and </w:t>
      </w:r>
      <w:r w:rsidR="16939EEB" w:rsidRPr="3CEC6B02">
        <w:rPr>
          <w:rFonts w:ascii="Calibri" w:eastAsia="Calibri" w:hAnsi="Calibri" w:cs="Calibri"/>
          <w:lang w:val="en-US"/>
        </w:rPr>
        <w:lastRenderedPageBreak/>
        <w:t>experiencing rewarding social relationships. This is however not excl</w:t>
      </w:r>
      <w:r w:rsidR="4236B9B0" w:rsidRPr="3CEC6B02">
        <w:rPr>
          <w:rFonts w:ascii="Calibri" w:eastAsia="Calibri" w:hAnsi="Calibri" w:cs="Calibri"/>
          <w:lang w:val="en-US"/>
        </w:rPr>
        <w:t xml:space="preserve">uded to this </w:t>
      </w:r>
      <w:proofErr w:type="gramStart"/>
      <w:r w:rsidR="4236B9B0" w:rsidRPr="3CEC6B02">
        <w:rPr>
          <w:rFonts w:ascii="Calibri" w:eastAsia="Calibri" w:hAnsi="Calibri" w:cs="Calibri"/>
          <w:lang w:val="en-US"/>
        </w:rPr>
        <w:t>particular group</w:t>
      </w:r>
      <w:proofErr w:type="gramEnd"/>
      <w:r w:rsidR="4236B9B0" w:rsidRPr="3CEC6B02">
        <w:rPr>
          <w:rFonts w:ascii="Calibri" w:eastAsia="Calibri" w:hAnsi="Calibri" w:cs="Calibri"/>
          <w:lang w:val="en-US"/>
        </w:rPr>
        <w:t xml:space="preserve"> of </w:t>
      </w:r>
      <w:r w:rsidR="00661005" w:rsidRPr="3CEC6B02">
        <w:rPr>
          <w:rFonts w:ascii="Calibri" w:eastAsia="Calibri" w:hAnsi="Calibri" w:cs="Calibri"/>
          <w:lang w:val="en-US"/>
        </w:rPr>
        <w:t>individuals;</w:t>
      </w:r>
      <w:r w:rsidR="4236B9B0" w:rsidRPr="3CEC6B02">
        <w:rPr>
          <w:rFonts w:ascii="Calibri" w:eastAsia="Calibri" w:hAnsi="Calibri" w:cs="Calibri"/>
          <w:lang w:val="en-US"/>
        </w:rPr>
        <w:t xml:space="preserve"> it is only more prevalent within that context. </w:t>
      </w:r>
      <w:r w:rsidR="37CB22E1" w:rsidRPr="3CEC6B02">
        <w:rPr>
          <w:rFonts w:ascii="Calibri" w:eastAsia="Calibri" w:hAnsi="Calibri" w:cs="Calibri"/>
          <w:lang w:val="en-US"/>
        </w:rPr>
        <w:t xml:space="preserve">They argue that central to this discussion is the role and scope of the welfare state </w:t>
      </w:r>
      <w:r w:rsidR="596C8F95" w:rsidRPr="3CEC6B02">
        <w:rPr>
          <w:rFonts w:ascii="Calibri" w:eastAsia="Calibri" w:hAnsi="Calibri" w:cs="Calibri"/>
          <w:lang w:val="en-US"/>
        </w:rPr>
        <w:t>where two contradictory perspectives can be put forward. Either generous welfare states may promote better condition or the crowding-out hypothesis, warns that strong welfare states may decrease civic engagement by taking over tasks traditionally carried out by families, local communities, and social networks.</w:t>
      </w:r>
    </w:p>
    <w:p w14:paraId="470A34BE" w14:textId="2C989818" w:rsidR="55BF8D13" w:rsidRPr="008A30A5" w:rsidRDefault="55BF8D13" w:rsidP="55BF8D13">
      <w:pPr>
        <w:rPr>
          <w:rFonts w:ascii="Calibri" w:eastAsia="Calibri" w:hAnsi="Calibri" w:cs="Calibri"/>
          <w:color w:val="70AD47" w:themeColor="accent6"/>
          <w:lang w:val="en-US"/>
        </w:rPr>
      </w:pPr>
    </w:p>
    <w:p w14:paraId="26D43657" w14:textId="726B0D34" w:rsidR="596C8F95" w:rsidRPr="008A30A5" w:rsidRDefault="596C8F95" w:rsidP="55BF8D13">
      <w:pPr>
        <w:rPr>
          <w:rFonts w:ascii="Calibri" w:eastAsia="Calibri" w:hAnsi="Calibri" w:cs="Calibri"/>
          <w:color w:val="70AD47" w:themeColor="accent6"/>
          <w:lang w:val="en-US"/>
        </w:rPr>
      </w:pPr>
      <w:r w:rsidRPr="3CEC6B02">
        <w:rPr>
          <w:rFonts w:ascii="Calibri" w:eastAsia="Calibri" w:hAnsi="Calibri" w:cs="Calibri"/>
          <w:lang w:val="en-US"/>
        </w:rPr>
        <w:t>According to the authors empirical evidence generally supports the first perspective. Both current and prior research associates a high national level of welfare with less loneliness among the elderly</w:t>
      </w:r>
      <w:r w:rsidR="00C1650A">
        <w:rPr>
          <w:rFonts w:ascii="Calibri" w:eastAsia="Calibri" w:hAnsi="Calibri" w:cs="Calibri"/>
          <w:lang w:val="en-US"/>
        </w:rPr>
        <w:t>.</w:t>
      </w:r>
      <w:r w:rsidRPr="00A93110">
        <w:rPr>
          <w:rFonts w:ascii="Calibri" w:eastAsia="Calibri" w:hAnsi="Calibri" w:cs="Calibri"/>
          <w:color w:val="C45911" w:themeColor="accent2" w:themeShade="BF"/>
          <w:lang w:val="en-US"/>
        </w:rPr>
        <w:t xml:space="preserve"> </w:t>
      </w:r>
      <w:r w:rsidR="50E3778E" w:rsidRPr="3CEC6B02">
        <w:rPr>
          <w:rFonts w:ascii="Calibri" w:eastAsia="Calibri" w:hAnsi="Calibri" w:cs="Calibri"/>
          <w:lang w:val="en-US"/>
        </w:rPr>
        <w:t>This can be seen as an affirmation of the concept of</w:t>
      </w:r>
      <w:r w:rsidR="37CFE272" w:rsidRPr="3CEC6B02">
        <w:rPr>
          <w:rFonts w:ascii="Calibri" w:eastAsia="Calibri" w:hAnsi="Calibri" w:cs="Calibri"/>
          <w:lang w:val="en-US"/>
        </w:rPr>
        <w:t>, for example,</w:t>
      </w:r>
      <w:r w:rsidR="50E3778E" w:rsidRPr="3CEC6B02">
        <w:rPr>
          <w:rFonts w:ascii="Calibri" w:eastAsia="Calibri" w:hAnsi="Calibri" w:cs="Calibri"/>
          <w:lang w:val="en-US"/>
        </w:rPr>
        <w:t xml:space="preserve"> </w:t>
      </w:r>
      <w:r w:rsidR="7ED6A6F2" w:rsidRPr="3CEC6B02">
        <w:rPr>
          <w:rFonts w:ascii="Calibri" w:eastAsia="Calibri" w:hAnsi="Calibri" w:cs="Calibri"/>
          <w:lang w:val="en-US"/>
        </w:rPr>
        <w:t xml:space="preserve">individual </w:t>
      </w:r>
      <w:r w:rsidR="50E3778E" w:rsidRPr="3CEC6B02">
        <w:rPr>
          <w:rFonts w:ascii="Calibri" w:eastAsia="Calibri" w:hAnsi="Calibri" w:cs="Calibri"/>
          <w:lang w:val="en-US"/>
        </w:rPr>
        <w:t>financial restraints</w:t>
      </w:r>
      <w:r w:rsidR="4D2F77C1" w:rsidRPr="3CEC6B02">
        <w:rPr>
          <w:rFonts w:ascii="Calibri" w:eastAsia="Calibri" w:hAnsi="Calibri" w:cs="Calibri"/>
          <w:lang w:val="en-US"/>
        </w:rPr>
        <w:t xml:space="preserve"> or</w:t>
      </w:r>
      <w:r w:rsidR="4F9AAD7B" w:rsidRPr="3CEC6B02">
        <w:rPr>
          <w:rFonts w:ascii="Calibri" w:eastAsia="Calibri" w:hAnsi="Calibri" w:cs="Calibri"/>
          <w:lang w:val="en-US"/>
        </w:rPr>
        <w:t xml:space="preserve"> </w:t>
      </w:r>
      <w:r w:rsidR="4D2F77C1" w:rsidRPr="3CEC6B02">
        <w:rPr>
          <w:rFonts w:ascii="Calibri" w:eastAsia="Calibri" w:hAnsi="Calibri" w:cs="Calibri"/>
          <w:lang w:val="en-US"/>
        </w:rPr>
        <w:t>lack of access to free healthcare</w:t>
      </w:r>
      <w:r w:rsidR="50E3778E" w:rsidRPr="3CEC6B02">
        <w:rPr>
          <w:rFonts w:ascii="Calibri" w:eastAsia="Calibri" w:hAnsi="Calibri" w:cs="Calibri"/>
          <w:lang w:val="en-US"/>
        </w:rPr>
        <w:t xml:space="preserve"> being a factor that </w:t>
      </w:r>
      <w:r w:rsidR="00661005" w:rsidRPr="3CEC6B02">
        <w:rPr>
          <w:rFonts w:ascii="Calibri" w:eastAsia="Calibri" w:hAnsi="Calibri" w:cs="Calibri"/>
          <w:lang w:val="en-US"/>
        </w:rPr>
        <w:t>exacerbates</w:t>
      </w:r>
      <w:r w:rsidR="24A1E22F" w:rsidRPr="3CEC6B02">
        <w:rPr>
          <w:rFonts w:ascii="Calibri" w:eastAsia="Calibri" w:hAnsi="Calibri" w:cs="Calibri"/>
          <w:lang w:val="en-US"/>
        </w:rPr>
        <w:t xml:space="preserve"> </w:t>
      </w:r>
      <w:r w:rsidR="50E3778E" w:rsidRPr="3CEC6B02">
        <w:rPr>
          <w:rFonts w:ascii="Calibri" w:eastAsia="Calibri" w:hAnsi="Calibri" w:cs="Calibri"/>
          <w:lang w:val="en-US"/>
        </w:rPr>
        <w:t>loneliness</w:t>
      </w:r>
      <w:r w:rsidR="22CAF423" w:rsidRPr="3CEC6B02">
        <w:rPr>
          <w:rFonts w:ascii="Calibri" w:eastAsia="Calibri" w:hAnsi="Calibri" w:cs="Calibri"/>
          <w:lang w:val="en-US"/>
        </w:rPr>
        <w:t xml:space="preserve"> as these factors contributes to the lack of </w:t>
      </w:r>
      <w:r w:rsidR="1A570BD6" w:rsidRPr="3CEC6B02">
        <w:rPr>
          <w:rFonts w:ascii="Calibri" w:eastAsia="Calibri" w:hAnsi="Calibri" w:cs="Calibri"/>
          <w:lang w:val="en-US"/>
        </w:rPr>
        <w:t>opportunities</w:t>
      </w:r>
      <w:r w:rsidR="22CAF423" w:rsidRPr="3CEC6B02">
        <w:rPr>
          <w:rFonts w:ascii="Calibri" w:eastAsia="Calibri" w:hAnsi="Calibri" w:cs="Calibri"/>
          <w:lang w:val="en-US"/>
        </w:rPr>
        <w:t xml:space="preserve"> for the elderly citizens.</w:t>
      </w:r>
    </w:p>
    <w:p w14:paraId="7F78F579" w14:textId="416E5F47" w:rsidR="59ED3A1C" w:rsidRPr="008A30A5" w:rsidRDefault="59ED3A1C" w:rsidP="59ED3A1C">
      <w:pPr>
        <w:rPr>
          <w:rFonts w:ascii="Calibri" w:eastAsia="Calibri" w:hAnsi="Calibri" w:cs="Calibri"/>
          <w:color w:val="70AD47" w:themeColor="accent6"/>
          <w:lang w:val="en-US"/>
        </w:rPr>
      </w:pPr>
    </w:p>
    <w:p w14:paraId="694FD4C0" w14:textId="4DCE9C7F" w:rsidR="3ACD50BC" w:rsidRDefault="3ACD50BC" w:rsidP="1CD0A071">
      <w:pPr>
        <w:spacing w:after="281"/>
        <w:rPr>
          <w:rFonts w:ascii="Calibri" w:eastAsia="Calibri" w:hAnsi="Calibri" w:cs="Calibri"/>
          <w:lang w:val="en-US"/>
        </w:rPr>
      </w:pPr>
      <w:r w:rsidRPr="125993CF">
        <w:rPr>
          <w:rFonts w:ascii="Calibri" w:eastAsia="Calibri" w:hAnsi="Calibri" w:cs="Calibri"/>
          <w:lang w:val="en-US"/>
        </w:rPr>
        <w:t xml:space="preserve">Another factor, which </w:t>
      </w:r>
      <w:proofErr w:type="spellStart"/>
      <w:r w:rsidRPr="125993CF">
        <w:rPr>
          <w:rFonts w:ascii="Calibri" w:eastAsia="Calibri" w:hAnsi="Calibri" w:cs="Calibri"/>
          <w:lang w:val="en-US"/>
        </w:rPr>
        <w:t>Büssing</w:t>
      </w:r>
      <w:proofErr w:type="spellEnd"/>
      <w:r w:rsidRPr="125993CF">
        <w:rPr>
          <w:rFonts w:ascii="Calibri" w:eastAsia="Calibri" w:hAnsi="Calibri" w:cs="Calibri"/>
          <w:lang w:val="en-US"/>
        </w:rPr>
        <w:t xml:space="preserve"> et al. (2021) highlights, is the importance of existential and spiritual needs being met as they </w:t>
      </w:r>
      <w:r w:rsidR="68BA32F2" w:rsidRPr="76E20655">
        <w:rPr>
          <w:rFonts w:ascii="Calibri" w:eastAsia="Calibri" w:hAnsi="Calibri" w:cs="Calibri"/>
          <w:lang w:val="en-US"/>
        </w:rPr>
        <w:t xml:space="preserve">also are determinants for wellbeing in the later stages of life for the elderly. </w:t>
      </w:r>
      <w:r w:rsidR="68BA32F2" w:rsidRPr="2C4F857D">
        <w:rPr>
          <w:rFonts w:ascii="Calibri" w:eastAsia="Calibri" w:hAnsi="Calibri" w:cs="Calibri"/>
          <w:lang w:val="en-US"/>
        </w:rPr>
        <w:t xml:space="preserve">They found that unmet spiritual and relational needs are closely linked to </w:t>
      </w:r>
      <w:r w:rsidR="185205B7" w:rsidRPr="2C4F857D">
        <w:rPr>
          <w:rFonts w:ascii="Calibri" w:eastAsia="Calibri" w:hAnsi="Calibri" w:cs="Calibri"/>
          <w:lang w:val="en-US"/>
        </w:rPr>
        <w:t xml:space="preserve">loneliness and </w:t>
      </w:r>
      <w:r w:rsidR="185205B7" w:rsidRPr="36261D48">
        <w:rPr>
          <w:rFonts w:ascii="Calibri" w:eastAsia="Calibri" w:hAnsi="Calibri" w:cs="Calibri"/>
          <w:lang w:val="en-US"/>
        </w:rPr>
        <w:t>declining psychological wellbeing due to its loss of connectedness</w:t>
      </w:r>
      <w:r w:rsidR="185205B7" w:rsidRPr="0D9DDF2E">
        <w:rPr>
          <w:rFonts w:ascii="Calibri" w:eastAsia="Calibri" w:hAnsi="Calibri" w:cs="Calibri"/>
          <w:lang w:val="en-US"/>
        </w:rPr>
        <w:t xml:space="preserve"> among things</w:t>
      </w:r>
      <w:r w:rsidR="6AB85962" w:rsidRPr="0D9DDF2E">
        <w:rPr>
          <w:rFonts w:ascii="Calibri" w:eastAsia="Calibri" w:hAnsi="Calibri" w:cs="Calibri"/>
          <w:lang w:val="en-US"/>
        </w:rPr>
        <w:t xml:space="preserve">. </w:t>
      </w:r>
      <w:r w:rsidR="6AB85962" w:rsidRPr="31C9EF98">
        <w:rPr>
          <w:rFonts w:ascii="Calibri" w:eastAsia="Calibri" w:hAnsi="Calibri" w:cs="Calibri"/>
          <w:lang w:val="en-US"/>
        </w:rPr>
        <w:t xml:space="preserve">Also, as we have read in previous studies, they found that participation, inclusion and </w:t>
      </w:r>
      <w:r w:rsidR="00661005" w:rsidRPr="31C9EF98">
        <w:rPr>
          <w:rFonts w:ascii="Calibri" w:eastAsia="Calibri" w:hAnsi="Calibri" w:cs="Calibri"/>
          <w:lang w:val="en-US"/>
        </w:rPr>
        <w:t>opportunities</w:t>
      </w:r>
      <w:r w:rsidR="6AB85962" w:rsidRPr="31C9EF98">
        <w:rPr>
          <w:rFonts w:ascii="Calibri" w:eastAsia="Calibri" w:hAnsi="Calibri" w:cs="Calibri"/>
          <w:lang w:val="en-US"/>
        </w:rPr>
        <w:t xml:space="preserve"> to contribute to </w:t>
      </w:r>
      <w:proofErr w:type="spellStart"/>
      <w:r w:rsidR="6AB85962" w:rsidRPr="31C9EF98">
        <w:rPr>
          <w:rFonts w:ascii="Calibri" w:eastAsia="Calibri" w:hAnsi="Calibri" w:cs="Calibri"/>
          <w:lang w:val="en-US"/>
        </w:rPr>
        <w:t>others</w:t>
      </w:r>
      <w:proofErr w:type="spellEnd"/>
      <w:r w:rsidR="6AB85962" w:rsidRPr="31C9EF98">
        <w:rPr>
          <w:rFonts w:ascii="Calibri" w:eastAsia="Calibri" w:hAnsi="Calibri" w:cs="Calibri"/>
          <w:lang w:val="en-US"/>
        </w:rPr>
        <w:t xml:space="preserve"> </w:t>
      </w:r>
      <w:r w:rsidR="00661005" w:rsidRPr="31C9EF98">
        <w:rPr>
          <w:rFonts w:ascii="Calibri" w:eastAsia="Calibri" w:hAnsi="Calibri" w:cs="Calibri"/>
          <w:lang w:val="en-US"/>
        </w:rPr>
        <w:t>lives</w:t>
      </w:r>
      <w:r w:rsidR="6AB85962" w:rsidRPr="31C9EF98">
        <w:rPr>
          <w:rFonts w:ascii="Calibri" w:eastAsia="Calibri" w:hAnsi="Calibri" w:cs="Calibri"/>
          <w:lang w:val="en-US"/>
        </w:rPr>
        <w:t xml:space="preserve"> in a meaningful way strengthen both the spiritual ad psycho</w:t>
      </w:r>
      <w:r w:rsidR="7284B03A" w:rsidRPr="31C9EF98">
        <w:rPr>
          <w:rFonts w:ascii="Calibri" w:eastAsia="Calibri" w:hAnsi="Calibri" w:cs="Calibri"/>
          <w:lang w:val="en-US"/>
        </w:rPr>
        <w:t xml:space="preserve">logical wellbeing, in turn increasing the overall wellbeing in later </w:t>
      </w:r>
      <w:r w:rsidR="7284B03A" w:rsidRPr="3B04E017">
        <w:rPr>
          <w:rFonts w:ascii="Calibri" w:eastAsia="Calibri" w:hAnsi="Calibri" w:cs="Calibri"/>
          <w:lang w:val="en-US"/>
        </w:rPr>
        <w:t>life.</w:t>
      </w:r>
    </w:p>
    <w:p w14:paraId="7CB34569" w14:textId="1E7D0A28" w:rsidR="5648A2E2" w:rsidRDefault="5648A2E2" w:rsidP="460630FA">
      <w:pPr>
        <w:spacing w:after="281" w:line="259" w:lineRule="auto"/>
        <w:rPr>
          <w:rFonts w:ascii="Calibri" w:eastAsia="Calibri" w:hAnsi="Calibri" w:cs="Calibri"/>
          <w:lang w:val="en-US"/>
        </w:rPr>
      </w:pPr>
      <w:r w:rsidRPr="58E43568">
        <w:rPr>
          <w:rFonts w:ascii="Calibri" w:eastAsia="Calibri" w:hAnsi="Calibri" w:cs="Calibri"/>
          <w:lang w:val="en-US"/>
        </w:rPr>
        <w:t>In addition to what we have reviewed so far there is another interesting factor that may play a significant role in shaping the wellbeing of elderly citizens</w:t>
      </w:r>
      <w:r w:rsidR="2AA38ECE" w:rsidRPr="37E73CF4">
        <w:rPr>
          <w:rFonts w:ascii="Calibri" w:eastAsia="Calibri" w:hAnsi="Calibri" w:cs="Calibri"/>
          <w:lang w:val="en-US"/>
        </w:rPr>
        <w:t>, namely, the LGBTQ factor among the elderly population.</w:t>
      </w:r>
      <w:r w:rsidR="2AA38ECE" w:rsidRPr="7BBE1952">
        <w:rPr>
          <w:rFonts w:ascii="Calibri" w:eastAsia="Calibri" w:hAnsi="Calibri" w:cs="Calibri"/>
          <w:lang w:val="en-US"/>
        </w:rPr>
        <w:t xml:space="preserve"> </w:t>
      </w:r>
      <w:r w:rsidR="2AA38ECE" w:rsidRPr="009C085C">
        <w:rPr>
          <w:rFonts w:ascii="Calibri" w:eastAsia="Calibri" w:hAnsi="Calibri" w:cs="Calibri"/>
          <w:color w:val="EE0000"/>
          <w:lang w:val="en-US"/>
        </w:rPr>
        <w:t>McGovern</w:t>
      </w:r>
      <w:r w:rsidR="00CC4BFF" w:rsidRPr="009C085C">
        <w:rPr>
          <w:rFonts w:ascii="Calibri" w:eastAsia="Calibri" w:hAnsi="Calibri" w:cs="Calibri"/>
          <w:color w:val="EE0000"/>
          <w:lang w:val="en-US"/>
        </w:rPr>
        <w:t xml:space="preserve"> et al.</w:t>
      </w:r>
      <w:r w:rsidR="2AA38ECE" w:rsidRPr="009C085C">
        <w:rPr>
          <w:rFonts w:ascii="Calibri" w:eastAsia="Calibri" w:hAnsi="Calibri" w:cs="Calibri"/>
          <w:color w:val="EE0000"/>
          <w:lang w:val="en-US"/>
        </w:rPr>
        <w:t xml:space="preserve"> (2016) </w:t>
      </w:r>
      <w:r w:rsidR="2AA38ECE" w:rsidRPr="7BBE1952">
        <w:rPr>
          <w:rFonts w:ascii="Calibri" w:eastAsia="Calibri" w:hAnsi="Calibri" w:cs="Calibri"/>
          <w:lang w:val="en-US"/>
        </w:rPr>
        <w:t xml:space="preserve">demonstrate that community-based LGBTQ senior centers significantly alleviate loneliness through social inclusion, acceptance, and the creation of “families of choice.” </w:t>
      </w:r>
      <w:r w:rsidR="2AA38ECE" w:rsidRPr="20740A8F">
        <w:rPr>
          <w:rFonts w:ascii="Calibri" w:eastAsia="Calibri" w:hAnsi="Calibri" w:cs="Calibri"/>
          <w:lang w:val="en-US"/>
        </w:rPr>
        <w:t>According to their study many o</w:t>
      </w:r>
      <w:r w:rsidR="344B8BDB" w:rsidRPr="20740A8F">
        <w:rPr>
          <w:rFonts w:ascii="Calibri" w:eastAsia="Calibri" w:hAnsi="Calibri" w:cs="Calibri"/>
          <w:lang w:val="en-US"/>
        </w:rPr>
        <w:t xml:space="preserve">lder LGBTQ adults face isolation due to stigma, rejection by family of origin and limited access to appropriate social service. </w:t>
      </w:r>
      <w:r w:rsidR="344B8BDB" w:rsidRPr="11DC5B22">
        <w:rPr>
          <w:rFonts w:ascii="Calibri" w:eastAsia="Calibri" w:hAnsi="Calibri" w:cs="Calibri"/>
          <w:lang w:val="en-US"/>
        </w:rPr>
        <w:t>In their study, they found that certain senior cente</w:t>
      </w:r>
      <w:r w:rsidR="54455519" w:rsidRPr="11DC5B22">
        <w:rPr>
          <w:rFonts w:ascii="Calibri" w:eastAsia="Calibri" w:hAnsi="Calibri" w:cs="Calibri"/>
          <w:lang w:val="en-US"/>
        </w:rPr>
        <w:t xml:space="preserve">rs dedicated to this target demographic </w:t>
      </w:r>
      <w:r w:rsidR="54455519" w:rsidRPr="5EC9E70F">
        <w:rPr>
          <w:rFonts w:ascii="Calibri" w:eastAsia="Calibri" w:hAnsi="Calibri" w:cs="Calibri"/>
          <w:lang w:val="en-US"/>
        </w:rPr>
        <w:t xml:space="preserve">create a sense of </w:t>
      </w:r>
      <w:r w:rsidR="005935D3" w:rsidRPr="5EC9E70F">
        <w:rPr>
          <w:rFonts w:ascii="Calibri" w:eastAsia="Calibri" w:hAnsi="Calibri" w:cs="Calibri"/>
          <w:lang w:val="en-US"/>
        </w:rPr>
        <w:t>belonging</w:t>
      </w:r>
      <w:r w:rsidR="54455519" w:rsidRPr="5EC9E70F">
        <w:rPr>
          <w:rFonts w:ascii="Calibri" w:eastAsia="Calibri" w:hAnsi="Calibri" w:cs="Calibri"/>
          <w:lang w:val="en-US"/>
        </w:rPr>
        <w:t xml:space="preserve"> and mutual care, transcending the traditional concept of family and </w:t>
      </w:r>
      <w:proofErr w:type="gramStart"/>
      <w:r w:rsidR="54455519" w:rsidRPr="5EC9E70F">
        <w:rPr>
          <w:rFonts w:ascii="Calibri" w:eastAsia="Calibri" w:hAnsi="Calibri" w:cs="Calibri"/>
          <w:lang w:val="en-US"/>
        </w:rPr>
        <w:t>are able to</w:t>
      </w:r>
      <w:proofErr w:type="gramEnd"/>
      <w:r w:rsidR="54455519" w:rsidRPr="5EC9E70F">
        <w:rPr>
          <w:rFonts w:ascii="Calibri" w:eastAsia="Calibri" w:hAnsi="Calibri" w:cs="Calibri"/>
          <w:lang w:val="en-US"/>
        </w:rPr>
        <w:t xml:space="preserve"> </w:t>
      </w:r>
      <w:r w:rsidR="63BF7E70" w:rsidRPr="5EC9E70F">
        <w:rPr>
          <w:rFonts w:ascii="Calibri" w:eastAsia="Calibri" w:hAnsi="Calibri" w:cs="Calibri"/>
          <w:lang w:val="en-US"/>
        </w:rPr>
        <w:t xml:space="preserve">aid </w:t>
      </w:r>
      <w:r w:rsidR="63BF7E70" w:rsidRPr="7EEBEB58">
        <w:rPr>
          <w:rFonts w:ascii="Calibri" w:eastAsia="Calibri" w:hAnsi="Calibri" w:cs="Calibri"/>
          <w:lang w:val="en-US"/>
        </w:rPr>
        <w:t xml:space="preserve">in reducing social isolation. </w:t>
      </w:r>
      <w:r w:rsidR="63BF7E70" w:rsidRPr="10432C42">
        <w:rPr>
          <w:rFonts w:ascii="Calibri" w:eastAsia="Calibri" w:hAnsi="Calibri" w:cs="Calibri"/>
          <w:lang w:val="en-US"/>
        </w:rPr>
        <w:t xml:space="preserve">Therefore, it is also paramount to view all groups of the elderly in all </w:t>
      </w:r>
      <w:r w:rsidR="2323389E" w:rsidRPr="10432C42">
        <w:rPr>
          <w:rFonts w:ascii="Calibri" w:eastAsia="Calibri" w:hAnsi="Calibri" w:cs="Calibri"/>
          <w:lang w:val="en-US"/>
        </w:rPr>
        <w:t xml:space="preserve">variations of demographics, both socially, culturally and </w:t>
      </w:r>
      <w:r w:rsidR="2323389E" w:rsidRPr="460630FA">
        <w:rPr>
          <w:rFonts w:ascii="Calibri" w:eastAsia="Calibri" w:hAnsi="Calibri" w:cs="Calibri"/>
          <w:lang w:val="en-US"/>
        </w:rPr>
        <w:t xml:space="preserve">sexual-oriented when </w:t>
      </w:r>
      <w:r w:rsidR="005935D3" w:rsidRPr="460630FA">
        <w:rPr>
          <w:rFonts w:ascii="Calibri" w:eastAsia="Calibri" w:hAnsi="Calibri" w:cs="Calibri"/>
          <w:lang w:val="en-US"/>
        </w:rPr>
        <w:t>addressing</w:t>
      </w:r>
      <w:r w:rsidR="2323389E" w:rsidRPr="460630FA">
        <w:rPr>
          <w:rFonts w:ascii="Calibri" w:eastAsia="Calibri" w:hAnsi="Calibri" w:cs="Calibri"/>
          <w:lang w:val="en-US"/>
        </w:rPr>
        <w:t xml:space="preserve"> the issue of wellbeing in later life.</w:t>
      </w:r>
    </w:p>
    <w:p w14:paraId="262292F7" w14:textId="39BC6D86" w:rsidR="0CEDDB0F" w:rsidRDefault="0CEDDB0F" w:rsidP="3DC6CCE3">
      <w:pPr>
        <w:spacing w:after="281" w:line="259" w:lineRule="auto"/>
        <w:rPr>
          <w:rFonts w:ascii="Calibri" w:eastAsia="Calibri" w:hAnsi="Calibri" w:cs="Calibri"/>
          <w:lang w:val="en-US"/>
        </w:rPr>
      </w:pPr>
      <w:r w:rsidRPr="2B01E806">
        <w:rPr>
          <w:rFonts w:ascii="Calibri" w:eastAsia="Calibri" w:hAnsi="Calibri" w:cs="Calibri"/>
          <w:lang w:val="en-US"/>
        </w:rPr>
        <w:t xml:space="preserve">Furthermore, an important factor that may be beneficial to study </w:t>
      </w:r>
      <w:proofErr w:type="gramStart"/>
      <w:r w:rsidRPr="2B01E806">
        <w:rPr>
          <w:rFonts w:ascii="Calibri" w:eastAsia="Calibri" w:hAnsi="Calibri" w:cs="Calibri"/>
          <w:lang w:val="en-US"/>
        </w:rPr>
        <w:t>in regard to</w:t>
      </w:r>
      <w:proofErr w:type="gramEnd"/>
      <w:r w:rsidRPr="2B01E806">
        <w:rPr>
          <w:rFonts w:ascii="Calibri" w:eastAsia="Calibri" w:hAnsi="Calibri" w:cs="Calibri"/>
          <w:lang w:val="en-US"/>
        </w:rPr>
        <w:t xml:space="preserve"> wellbeing in later stages of life is the concept of physical environments. Luo and Han (2025) identify </w:t>
      </w:r>
      <w:r w:rsidRPr="2B01E806">
        <w:rPr>
          <w:rFonts w:ascii="Calibri" w:eastAsia="Calibri" w:hAnsi="Calibri" w:cs="Calibri"/>
          <w:i/>
          <w:iCs/>
          <w:lang w:val="en-US"/>
        </w:rPr>
        <w:t>physical environments</w:t>
      </w:r>
      <w:r w:rsidRPr="2B01E806">
        <w:rPr>
          <w:rFonts w:ascii="Calibri" w:eastAsia="Calibri" w:hAnsi="Calibri" w:cs="Calibri"/>
          <w:lang w:val="en-US"/>
        </w:rPr>
        <w:t xml:space="preserve"> as decisive structural factors affecting loneliness and subjective wellbeing</w:t>
      </w:r>
      <w:r w:rsidR="09351A0E" w:rsidRPr="500B0F0F">
        <w:rPr>
          <w:rFonts w:ascii="Calibri" w:eastAsia="Calibri" w:hAnsi="Calibri" w:cs="Calibri"/>
          <w:lang w:val="en-US"/>
        </w:rPr>
        <w:t xml:space="preserve">. </w:t>
      </w:r>
      <w:r w:rsidR="09351A0E" w:rsidRPr="1DE7942A">
        <w:rPr>
          <w:rFonts w:ascii="Calibri" w:eastAsia="Calibri" w:hAnsi="Calibri" w:cs="Calibri"/>
          <w:lang w:val="en-US"/>
        </w:rPr>
        <w:t>In their study, using a large-scale sample from China, they found that environmental safety</w:t>
      </w:r>
      <w:r w:rsidR="50A8EC4F" w:rsidRPr="4E05D85F">
        <w:rPr>
          <w:rFonts w:ascii="Calibri" w:eastAsia="Calibri" w:hAnsi="Calibri" w:cs="Calibri"/>
          <w:lang w:val="en-US"/>
        </w:rPr>
        <w:t xml:space="preserve"> and</w:t>
      </w:r>
      <w:r w:rsidR="09351A0E" w:rsidRPr="4E05D85F">
        <w:rPr>
          <w:rFonts w:ascii="Calibri" w:eastAsia="Calibri" w:hAnsi="Calibri" w:cs="Calibri"/>
          <w:lang w:val="en-US"/>
        </w:rPr>
        <w:t xml:space="preserve"> </w:t>
      </w:r>
      <w:r w:rsidR="09351A0E" w:rsidRPr="1DE7942A">
        <w:rPr>
          <w:rFonts w:ascii="Calibri" w:eastAsia="Calibri" w:hAnsi="Calibri" w:cs="Calibri"/>
          <w:lang w:val="en-US"/>
        </w:rPr>
        <w:t xml:space="preserve">access to public </w:t>
      </w:r>
      <w:r w:rsidR="09351A0E" w:rsidRPr="4E05D85F">
        <w:rPr>
          <w:rFonts w:ascii="Calibri" w:eastAsia="Calibri" w:hAnsi="Calibri" w:cs="Calibri"/>
          <w:lang w:val="en-US"/>
        </w:rPr>
        <w:t>facilities</w:t>
      </w:r>
      <w:r w:rsidR="45155573" w:rsidRPr="4E05D85F">
        <w:rPr>
          <w:rFonts w:ascii="Calibri" w:eastAsia="Calibri" w:hAnsi="Calibri" w:cs="Calibri"/>
          <w:lang w:val="en-US"/>
        </w:rPr>
        <w:t xml:space="preserve"> </w:t>
      </w:r>
      <w:r w:rsidR="22051658" w:rsidRPr="4E05D85F">
        <w:rPr>
          <w:rFonts w:ascii="Calibri" w:eastAsia="Calibri" w:hAnsi="Calibri" w:cs="Calibri"/>
          <w:lang w:val="en-US"/>
        </w:rPr>
        <w:t>significantly</w:t>
      </w:r>
      <w:r w:rsidR="22051658" w:rsidRPr="1DE7942A">
        <w:rPr>
          <w:rFonts w:ascii="Calibri" w:eastAsia="Calibri" w:hAnsi="Calibri" w:cs="Calibri"/>
          <w:lang w:val="en-US"/>
        </w:rPr>
        <w:t xml:space="preserve"> predicted wellbeing, in large by enabling mobility. They argue that improving environmental conditions may alle</w:t>
      </w:r>
      <w:r w:rsidR="7A63CC1C" w:rsidRPr="1DE7942A">
        <w:rPr>
          <w:rFonts w:ascii="Calibri" w:eastAsia="Calibri" w:hAnsi="Calibri" w:cs="Calibri"/>
          <w:lang w:val="en-US"/>
        </w:rPr>
        <w:t>viate loneliness and improve quality of life for the elderly population.</w:t>
      </w:r>
    </w:p>
    <w:p w14:paraId="0DAE0722" w14:textId="5EF46510" w:rsidR="0CEDDB0F" w:rsidRDefault="0CEDDB0F" w:rsidP="3DC6CCE3">
      <w:pPr>
        <w:spacing w:after="281"/>
        <w:rPr>
          <w:rFonts w:ascii="Calibri" w:eastAsia="Calibri" w:hAnsi="Calibri" w:cs="Calibri"/>
          <w:color w:val="70AD47" w:themeColor="accent6"/>
          <w:lang w:val="en-US"/>
        </w:rPr>
      </w:pPr>
      <w:r w:rsidRPr="3DC6CCE3">
        <w:rPr>
          <w:rFonts w:ascii="Calibri" w:eastAsia="Calibri" w:hAnsi="Calibri" w:cs="Calibri"/>
          <w:lang w:val="en-US"/>
        </w:rPr>
        <w:t xml:space="preserve">Viewing these studies and the conclusions that they show and discuss cements the concept of socio-economic and socio-cultural factors as vital instruments in analyzing the effect on what creates loneliness and in turn how to prevent it. This can then be used as a stepping </w:t>
      </w:r>
      <w:r w:rsidRPr="3DC6CCE3">
        <w:rPr>
          <w:rFonts w:ascii="Calibri" w:eastAsia="Calibri" w:hAnsi="Calibri" w:cs="Calibri"/>
          <w:lang w:val="en-US"/>
        </w:rPr>
        <w:lastRenderedPageBreak/>
        <w:t xml:space="preserve">board to address the main question of in what ways does loneliness shape the social wellbeing and quality of life among older adults. </w:t>
      </w:r>
    </w:p>
    <w:p w14:paraId="517EA806" w14:textId="4F1CB006" w:rsidR="460630FA" w:rsidRDefault="0CEDDB0F" w:rsidP="460630FA">
      <w:pPr>
        <w:spacing w:after="281" w:line="259" w:lineRule="auto"/>
        <w:rPr>
          <w:rFonts w:ascii="Calibri" w:eastAsia="Calibri" w:hAnsi="Calibri" w:cs="Calibri"/>
          <w:color w:val="70AD47" w:themeColor="accent6"/>
          <w:lang w:val="en-US"/>
        </w:rPr>
      </w:pPr>
      <w:r w:rsidRPr="3DC6CCE3">
        <w:rPr>
          <w:rFonts w:ascii="Calibri" w:eastAsia="Calibri" w:hAnsi="Calibri" w:cs="Calibri"/>
          <w:lang w:val="en-US"/>
        </w:rPr>
        <w:t>As we have read it is foremost important to alleviate the effects of financial restraints for the elderly population, create meaningful spaces for senior citizens to partake in rewarding and stimulating social interactions as well as making sure that the physical boundaries are not prevalent to the extent that it hinders their participation in outdoor activities in all forms and shapes.</w:t>
      </w:r>
    </w:p>
    <w:p w14:paraId="3106BD97" w14:textId="2F4A5D48" w:rsidR="00DC482E" w:rsidRPr="008A30A5" w:rsidRDefault="00DC482E" w:rsidP="64564BD5">
      <w:pPr>
        <w:pStyle w:val="Rubrik2"/>
        <w:rPr>
          <w:rFonts w:ascii="Calibri" w:eastAsia="Calibri" w:hAnsi="Calibri" w:cs="Calibri"/>
          <w:b w:val="0"/>
          <w:color w:val="ED7D31" w:themeColor="accent2"/>
          <w:sz w:val="28"/>
          <w:szCs w:val="28"/>
          <w:lang w:val="en-US"/>
        </w:rPr>
      </w:pPr>
      <w:bookmarkStart w:id="39" w:name="_Toc1812559134"/>
      <w:bookmarkStart w:id="40" w:name="_Toc213075834"/>
      <w:r w:rsidRPr="64564BD5">
        <w:rPr>
          <w:lang w:val="en-US"/>
        </w:rPr>
        <w:t>How can cross-cultural perspectives inform design strategies — to create supportive environments for the social wellbeing among older adults?</w:t>
      </w:r>
      <w:bookmarkEnd w:id="39"/>
      <w:bookmarkEnd w:id="40"/>
    </w:p>
    <w:p w14:paraId="7F904FDC" w14:textId="3A189697" w:rsidR="00DC482E" w:rsidRPr="00EC403C" w:rsidRDefault="00DC482E" w:rsidP="00DC482E">
      <w:pPr>
        <w:rPr>
          <w:rFonts w:ascii="Calibri" w:hAnsi="Calibri" w:cs="Calibri"/>
          <w:lang w:val="en-US"/>
        </w:rPr>
      </w:pPr>
      <w:r w:rsidRPr="00EC403C">
        <w:rPr>
          <w:rFonts w:ascii="Calibri" w:hAnsi="Calibri" w:cs="Calibri"/>
          <w:lang w:val="en-US"/>
        </w:rPr>
        <w:t>In an increasingly more distant yet interconnected world, the experience of loneliness and well-being differs among older adults all around the world. Where the aspect of aging and in relation to togetherness and loneliness carries a diverse set of socio-cultural aspects that are important to understand and respect. Along with an older population that lives longer, the need for well-formulated and designed environments that supports social well-being across different cultural settings becomes more visible. It is then of value to examine how cross-cultural perspectives on aging, loneliness, belonging and participation later in life differs across cultural settings</w:t>
      </w:r>
      <w:r w:rsidR="00A91524" w:rsidRPr="00EC403C">
        <w:rPr>
          <w:rFonts w:ascii="Calibri" w:hAnsi="Calibri" w:cs="Calibri"/>
          <w:lang w:val="en-US"/>
        </w:rPr>
        <w:t xml:space="preserve"> as well as </w:t>
      </w:r>
      <w:r w:rsidRPr="00EC403C">
        <w:rPr>
          <w:rFonts w:ascii="Calibri" w:hAnsi="Calibri" w:cs="Calibri"/>
          <w:lang w:val="en-US"/>
        </w:rPr>
        <w:t xml:space="preserve">site-and person specific aspects. And how these aspects can be understood and utilized in the continuation of co-designing a diverse framework that essentially could </w:t>
      </w:r>
      <w:r w:rsidR="00A91524" w:rsidRPr="00EC403C">
        <w:rPr>
          <w:rFonts w:ascii="Calibri" w:hAnsi="Calibri" w:cs="Calibri"/>
          <w:lang w:val="en-US"/>
        </w:rPr>
        <w:t>offer</w:t>
      </w:r>
      <w:r w:rsidRPr="00EC403C">
        <w:rPr>
          <w:rFonts w:ascii="Calibri" w:hAnsi="Calibri" w:cs="Calibri"/>
          <w:lang w:val="en-US"/>
        </w:rPr>
        <w:t xml:space="preserve"> higher levels of community participation, togetherness and well-being across different elderly communities. </w:t>
      </w:r>
    </w:p>
    <w:p w14:paraId="5E54B709" w14:textId="77777777" w:rsidR="00DC482E" w:rsidRPr="00EC403C" w:rsidRDefault="00DC482E" w:rsidP="00DC482E">
      <w:pPr>
        <w:rPr>
          <w:rFonts w:ascii="Calibri" w:hAnsi="Calibri" w:cs="Calibri"/>
          <w:lang w:val="en-US"/>
        </w:rPr>
      </w:pPr>
      <w:r w:rsidRPr="00EC403C">
        <w:rPr>
          <w:rFonts w:ascii="Calibri" w:hAnsi="Calibri" w:cs="Calibri"/>
          <w:lang w:val="en-US"/>
        </w:rPr>
        <w:t xml:space="preserve">   Social well-being defined through participation, belonging and meaningful connection is highly influenced on how older adults perceive community and identity within their specific cultural contexts. Where studies from Iran, New Zealand, Uganda, Denmark and immigrant communities each reveal distinct ways that culture shapes experiences of loneliness and social participation. Drawing on these cross-cultural perspectives, this research will further explore how design strategies can be informed by cultural understanding to create supportive environments that enhance the social well-being of older adults. </w:t>
      </w:r>
    </w:p>
    <w:p w14:paraId="72FEC7E2" w14:textId="77777777" w:rsidR="00DC482E" w:rsidRPr="00EC403C" w:rsidRDefault="00DC482E" w:rsidP="00DC482E">
      <w:pPr>
        <w:rPr>
          <w:rFonts w:ascii="Calibri" w:hAnsi="Calibri" w:cs="Calibri"/>
          <w:lang w:val="en-US"/>
        </w:rPr>
      </w:pPr>
    </w:p>
    <w:p w14:paraId="33470D5B" w14:textId="77777777" w:rsidR="00DC482E" w:rsidRPr="00EC403C" w:rsidRDefault="00DC482E" w:rsidP="00DC482E">
      <w:pPr>
        <w:rPr>
          <w:rFonts w:ascii="Calibri" w:hAnsi="Calibri" w:cs="Calibri"/>
          <w:lang w:val="en-US"/>
        </w:rPr>
      </w:pPr>
      <w:r w:rsidRPr="00EC403C">
        <w:rPr>
          <w:rFonts w:ascii="Calibri" w:hAnsi="Calibri" w:cs="Calibri"/>
          <w:lang w:val="en-US"/>
        </w:rPr>
        <w:t xml:space="preserve">As stated above, the meaning of well-being later in life varies significantly, revealing the importance of culturally grounded approaches to design to comprehend system complexities with its communities. </w:t>
      </w:r>
    </w:p>
    <w:p w14:paraId="47D83765" w14:textId="4A3779B7" w:rsidR="00DC482E" w:rsidRPr="00EC403C" w:rsidRDefault="00DC482E" w:rsidP="00DC482E">
      <w:pPr>
        <w:rPr>
          <w:rFonts w:ascii="Calibri" w:hAnsi="Calibri" w:cs="Calibri"/>
          <w:lang w:val="en-US"/>
        </w:rPr>
      </w:pPr>
      <w:r w:rsidRPr="00EC403C">
        <w:rPr>
          <w:rFonts w:ascii="Calibri" w:hAnsi="Calibri" w:cs="Calibri"/>
          <w:lang w:val="en-US"/>
        </w:rPr>
        <w:t xml:space="preserve">   In Iran, </w:t>
      </w:r>
      <w:r w:rsidR="00141B2D" w:rsidRPr="00EC403C">
        <w:rPr>
          <w:rFonts w:ascii="Calibri" w:hAnsi="Calibri" w:cs="Calibri"/>
          <w:lang w:val="en-US"/>
        </w:rPr>
        <w:t>the authors</w:t>
      </w:r>
      <w:r w:rsidR="0040445E" w:rsidRPr="0040445E">
        <w:rPr>
          <w:rFonts w:ascii="Calibri" w:hAnsi="Calibri" w:cs="Calibri"/>
          <w:color w:val="EE0000"/>
          <w:lang w:val="en-US"/>
        </w:rPr>
        <w:t xml:space="preserve"> </w:t>
      </w:r>
      <w:proofErr w:type="spellStart"/>
      <w:r w:rsidR="0040445E" w:rsidRPr="0040445E">
        <w:rPr>
          <w:color w:val="EE0000"/>
          <w:lang w:val="en-US"/>
        </w:rPr>
        <w:t>Rezaeipandari</w:t>
      </w:r>
      <w:proofErr w:type="spellEnd"/>
      <w:r w:rsidR="003900C2" w:rsidRPr="0040445E">
        <w:rPr>
          <w:rFonts w:ascii="Calibri" w:hAnsi="Calibri" w:cs="Calibri"/>
          <w:color w:val="EE0000"/>
          <w:lang w:val="en-US"/>
        </w:rPr>
        <w:t xml:space="preserve"> </w:t>
      </w:r>
      <w:r w:rsidR="00141B2D" w:rsidRPr="00EC403C">
        <w:rPr>
          <w:rFonts w:ascii="Calibri" w:hAnsi="Calibri" w:cs="Calibri"/>
          <w:lang w:val="en-US"/>
        </w:rPr>
        <w:t>et</w:t>
      </w:r>
      <w:r w:rsidR="00D36FE2">
        <w:rPr>
          <w:rFonts w:ascii="Calibri" w:hAnsi="Calibri" w:cs="Calibri"/>
          <w:lang w:val="en-US"/>
        </w:rPr>
        <w:t xml:space="preserve"> </w:t>
      </w:r>
      <w:r w:rsidR="00141B2D" w:rsidRPr="00EC403C">
        <w:rPr>
          <w:rFonts w:ascii="Calibri" w:hAnsi="Calibri" w:cs="Calibri"/>
          <w:lang w:val="en-US"/>
        </w:rPr>
        <w:t>al</w:t>
      </w:r>
      <w:r w:rsidR="00D36FE2">
        <w:rPr>
          <w:rFonts w:ascii="Calibri" w:hAnsi="Calibri" w:cs="Calibri"/>
          <w:lang w:val="en-US"/>
        </w:rPr>
        <w:t>.</w:t>
      </w:r>
      <w:r w:rsidR="00141B2D" w:rsidRPr="00EC403C">
        <w:rPr>
          <w:rFonts w:ascii="Calibri" w:hAnsi="Calibri" w:cs="Calibri"/>
          <w:lang w:val="en-US"/>
        </w:rPr>
        <w:t xml:space="preserve"> </w:t>
      </w:r>
      <w:r w:rsidR="003900C2" w:rsidRPr="00EC403C">
        <w:rPr>
          <w:rFonts w:ascii="Calibri" w:hAnsi="Calibri" w:cs="Calibri"/>
          <w:lang w:val="en-US"/>
        </w:rPr>
        <w:t xml:space="preserve">(2020) </w:t>
      </w:r>
      <w:r w:rsidR="00141B2D" w:rsidRPr="00EC403C">
        <w:rPr>
          <w:rFonts w:ascii="Calibri" w:hAnsi="Calibri" w:cs="Calibri"/>
          <w:lang w:val="en-US"/>
        </w:rPr>
        <w:t>sheds lights onto</w:t>
      </w:r>
      <w:r w:rsidRPr="00EC403C">
        <w:rPr>
          <w:rFonts w:ascii="Calibri" w:hAnsi="Calibri" w:cs="Calibri"/>
          <w:lang w:val="en-US"/>
        </w:rPr>
        <w:t xml:space="preserve"> aspects of loneliness linked to changes in family structures and how the shift reduces opportunities for social participation and togetherness. Making the need for environments that encourages community participation and intergenerational interaction visible. While in contrast, </w:t>
      </w:r>
      <w:r w:rsidRPr="00244540">
        <w:rPr>
          <w:rFonts w:ascii="Calibri" w:hAnsi="Calibri" w:cs="Calibri"/>
          <w:color w:val="EE0000"/>
          <w:lang w:val="en-US"/>
        </w:rPr>
        <w:t xml:space="preserve">Morgan </w:t>
      </w:r>
      <w:r w:rsidR="00141B2D" w:rsidRPr="00244540">
        <w:rPr>
          <w:rFonts w:ascii="Calibri" w:hAnsi="Calibri" w:cs="Calibri"/>
          <w:color w:val="EE0000"/>
          <w:lang w:val="en-US"/>
        </w:rPr>
        <w:t>et</w:t>
      </w:r>
      <w:r w:rsidR="00D36FE2" w:rsidRPr="00244540">
        <w:rPr>
          <w:rFonts w:ascii="Calibri" w:hAnsi="Calibri" w:cs="Calibri"/>
          <w:color w:val="EE0000"/>
          <w:lang w:val="en-US"/>
        </w:rPr>
        <w:t xml:space="preserve"> </w:t>
      </w:r>
      <w:r w:rsidR="00141B2D" w:rsidRPr="00244540">
        <w:rPr>
          <w:rFonts w:ascii="Calibri" w:hAnsi="Calibri" w:cs="Calibri"/>
          <w:color w:val="EE0000"/>
          <w:lang w:val="en-US"/>
        </w:rPr>
        <w:t>al</w:t>
      </w:r>
      <w:r w:rsidR="00D36FE2" w:rsidRPr="00244540">
        <w:rPr>
          <w:rFonts w:ascii="Calibri" w:hAnsi="Calibri" w:cs="Calibri"/>
          <w:color w:val="EE0000"/>
          <w:lang w:val="en-US"/>
        </w:rPr>
        <w:t>.</w:t>
      </w:r>
      <w:r w:rsidR="00141B2D" w:rsidRPr="00244540">
        <w:rPr>
          <w:rFonts w:ascii="Calibri" w:hAnsi="Calibri" w:cs="Calibri"/>
          <w:color w:val="EE0000"/>
          <w:lang w:val="en-US"/>
        </w:rPr>
        <w:t xml:space="preserve"> </w:t>
      </w:r>
      <w:r w:rsidRPr="00244540">
        <w:rPr>
          <w:rFonts w:ascii="Calibri" w:hAnsi="Calibri" w:cs="Calibri"/>
          <w:color w:val="EE0000"/>
          <w:lang w:val="en-US"/>
        </w:rPr>
        <w:t>(20</w:t>
      </w:r>
      <w:r w:rsidR="00244540" w:rsidRPr="00244540">
        <w:rPr>
          <w:rFonts w:ascii="Calibri" w:hAnsi="Calibri" w:cs="Calibri"/>
          <w:color w:val="EE0000"/>
          <w:lang w:val="en-US"/>
        </w:rPr>
        <w:t>21</w:t>
      </w:r>
      <w:r w:rsidRPr="00244540">
        <w:rPr>
          <w:rFonts w:ascii="Calibri" w:hAnsi="Calibri" w:cs="Calibri"/>
          <w:color w:val="EE0000"/>
          <w:lang w:val="en-US"/>
        </w:rPr>
        <w:t xml:space="preserve">) </w:t>
      </w:r>
      <w:r w:rsidRPr="00EC403C">
        <w:rPr>
          <w:rFonts w:ascii="Calibri" w:hAnsi="Calibri" w:cs="Calibri"/>
          <w:lang w:val="en-US"/>
        </w:rPr>
        <w:t xml:space="preserve">and the Māori participants in New Zealand paints a picture on how cultural identity and belonging are central for the well-being of the community. Specifically mentioning language, heritage and cultural traditions as a core for the collective, to maintain </w:t>
      </w:r>
      <w:r w:rsidR="00CC373E" w:rsidRPr="00EC403C">
        <w:rPr>
          <w:rFonts w:ascii="Calibri" w:hAnsi="Calibri" w:cs="Calibri"/>
          <w:lang w:val="en-US"/>
        </w:rPr>
        <w:t xml:space="preserve">and expand </w:t>
      </w:r>
      <w:r w:rsidRPr="00EC403C">
        <w:rPr>
          <w:rFonts w:ascii="Calibri" w:hAnsi="Calibri" w:cs="Calibri"/>
          <w:lang w:val="en-US"/>
        </w:rPr>
        <w:t xml:space="preserve">social value beyond their “four walls” of their homes. While carrying knowledge of language and culture, or the lack thereof, as mentioned by Chinese immigrants in New Zealand, where feelings of disconnection are more often rooted in cultural dissonance and language barriers. Reinforcing sense of belonging and value of culturally responsive and inclusive design choices within the community of elders. </w:t>
      </w:r>
    </w:p>
    <w:p w14:paraId="4CD207A4" w14:textId="7CAF19A2" w:rsidR="00DC482E" w:rsidRPr="00EC403C" w:rsidRDefault="00DC482E" w:rsidP="00DC482E">
      <w:pPr>
        <w:rPr>
          <w:rFonts w:ascii="Calibri" w:hAnsi="Calibri" w:cs="Calibri"/>
          <w:lang w:val="en-US"/>
        </w:rPr>
      </w:pPr>
      <w:r w:rsidRPr="00EC403C">
        <w:rPr>
          <w:rFonts w:ascii="Calibri" w:hAnsi="Calibri" w:cs="Calibri"/>
          <w:lang w:val="en-US"/>
        </w:rPr>
        <w:lastRenderedPageBreak/>
        <w:t xml:space="preserve">   Similarly, findings from the study made </w:t>
      </w:r>
      <w:r w:rsidR="0041262C" w:rsidRPr="00EC403C">
        <w:rPr>
          <w:rFonts w:ascii="Calibri" w:hAnsi="Calibri" w:cs="Calibri"/>
          <w:lang w:val="en-US"/>
        </w:rPr>
        <w:t xml:space="preserve">by </w:t>
      </w:r>
      <w:proofErr w:type="spellStart"/>
      <w:r w:rsidR="0041262C" w:rsidRPr="00EC403C">
        <w:rPr>
          <w:rFonts w:ascii="Calibri" w:hAnsi="Calibri" w:cs="Calibri"/>
          <w:lang w:val="en-US"/>
        </w:rPr>
        <w:t>Nzabona</w:t>
      </w:r>
      <w:proofErr w:type="spellEnd"/>
      <w:r w:rsidR="0041262C" w:rsidRPr="00EC403C">
        <w:rPr>
          <w:rFonts w:ascii="Calibri" w:hAnsi="Calibri" w:cs="Calibri"/>
          <w:lang w:val="en-US"/>
        </w:rPr>
        <w:t xml:space="preserve"> et</w:t>
      </w:r>
      <w:r w:rsidR="00D36FE2">
        <w:rPr>
          <w:rFonts w:ascii="Calibri" w:hAnsi="Calibri" w:cs="Calibri"/>
          <w:lang w:val="en-US"/>
        </w:rPr>
        <w:t xml:space="preserve"> </w:t>
      </w:r>
      <w:r w:rsidR="0041262C" w:rsidRPr="00EC403C">
        <w:rPr>
          <w:rFonts w:ascii="Calibri" w:hAnsi="Calibri" w:cs="Calibri"/>
          <w:lang w:val="en-US"/>
        </w:rPr>
        <w:t>al</w:t>
      </w:r>
      <w:r w:rsidR="00D36FE2">
        <w:rPr>
          <w:rFonts w:ascii="Calibri" w:hAnsi="Calibri" w:cs="Calibri"/>
          <w:lang w:val="en-US"/>
        </w:rPr>
        <w:t>.</w:t>
      </w:r>
      <w:r w:rsidR="0041262C" w:rsidRPr="00EC403C">
        <w:rPr>
          <w:rFonts w:ascii="Calibri" w:hAnsi="Calibri" w:cs="Calibri"/>
          <w:lang w:val="en-US"/>
        </w:rPr>
        <w:t xml:space="preserve"> (2016) </w:t>
      </w:r>
      <w:r w:rsidRPr="00EC403C">
        <w:rPr>
          <w:rFonts w:ascii="Calibri" w:hAnsi="Calibri" w:cs="Calibri"/>
          <w:lang w:val="en-US"/>
        </w:rPr>
        <w:t>in Ugand</w:t>
      </w:r>
      <w:r w:rsidR="0041262C" w:rsidRPr="00EC403C">
        <w:rPr>
          <w:rFonts w:ascii="Calibri" w:hAnsi="Calibri" w:cs="Calibri"/>
          <w:lang w:val="en-US"/>
        </w:rPr>
        <w:t>a e</w:t>
      </w:r>
      <w:r w:rsidRPr="00EC403C">
        <w:rPr>
          <w:rFonts w:ascii="Calibri" w:hAnsi="Calibri" w:cs="Calibri"/>
          <w:lang w:val="en-US"/>
        </w:rPr>
        <w:t xml:space="preserve">mphasizes socioeconomic and demographic factors as reason for social isolation, highlighting the importance of accessible community infrastructure. </w:t>
      </w:r>
    </w:p>
    <w:p w14:paraId="307BF246" w14:textId="77777777" w:rsidR="00DC482E" w:rsidRPr="00EC403C" w:rsidRDefault="00DC482E" w:rsidP="00DC482E">
      <w:pPr>
        <w:rPr>
          <w:rFonts w:ascii="Calibri" w:hAnsi="Calibri" w:cs="Calibri"/>
          <w:lang w:val="en-US"/>
        </w:rPr>
      </w:pPr>
    </w:p>
    <w:p w14:paraId="08B6AE08" w14:textId="2280CC19" w:rsidR="00DC482E" w:rsidRPr="00EC403C" w:rsidRDefault="00DC482E" w:rsidP="00DC482E">
      <w:pPr>
        <w:rPr>
          <w:rFonts w:ascii="Calibri" w:hAnsi="Calibri" w:cs="Calibri"/>
          <w:lang w:val="en-US"/>
        </w:rPr>
      </w:pPr>
      <w:r w:rsidRPr="00EC403C">
        <w:rPr>
          <w:rFonts w:ascii="Calibri" w:hAnsi="Calibri" w:cs="Calibri"/>
          <w:lang w:val="en-US"/>
        </w:rPr>
        <w:t xml:space="preserve">Emlet and Moceri (2012, as cited by </w:t>
      </w:r>
      <w:r w:rsidRPr="00244540">
        <w:rPr>
          <w:rFonts w:ascii="Calibri" w:hAnsi="Calibri" w:cs="Calibri"/>
          <w:color w:val="EE0000"/>
          <w:lang w:val="en-US"/>
        </w:rPr>
        <w:t>Morgan</w:t>
      </w:r>
      <w:r w:rsidR="009C1D2E" w:rsidRPr="00244540">
        <w:rPr>
          <w:rFonts w:ascii="Calibri" w:hAnsi="Calibri" w:cs="Calibri"/>
          <w:color w:val="EE0000"/>
          <w:lang w:val="en-US"/>
        </w:rPr>
        <w:t xml:space="preserve"> et</w:t>
      </w:r>
      <w:r w:rsidR="00B350A6" w:rsidRPr="00244540">
        <w:rPr>
          <w:rFonts w:ascii="Calibri" w:hAnsi="Calibri" w:cs="Calibri"/>
          <w:color w:val="EE0000"/>
          <w:lang w:val="en-US"/>
        </w:rPr>
        <w:t xml:space="preserve"> </w:t>
      </w:r>
      <w:r w:rsidR="009C1D2E" w:rsidRPr="00244540">
        <w:rPr>
          <w:rFonts w:ascii="Calibri" w:hAnsi="Calibri" w:cs="Calibri"/>
          <w:color w:val="EE0000"/>
          <w:lang w:val="en-US"/>
        </w:rPr>
        <w:t>al</w:t>
      </w:r>
      <w:r w:rsidR="00B350A6" w:rsidRPr="00244540">
        <w:rPr>
          <w:rFonts w:ascii="Calibri" w:hAnsi="Calibri" w:cs="Calibri"/>
          <w:color w:val="EE0000"/>
          <w:lang w:val="en-US"/>
        </w:rPr>
        <w:t>.,</w:t>
      </w:r>
      <w:r w:rsidRPr="00244540">
        <w:rPr>
          <w:rFonts w:ascii="Calibri" w:hAnsi="Calibri" w:cs="Calibri"/>
          <w:color w:val="EE0000"/>
          <w:lang w:val="en-US"/>
        </w:rPr>
        <w:t xml:space="preserve"> 20</w:t>
      </w:r>
      <w:r w:rsidR="00244540" w:rsidRPr="00244540">
        <w:rPr>
          <w:rFonts w:ascii="Calibri" w:hAnsi="Calibri" w:cs="Calibri"/>
          <w:color w:val="EE0000"/>
          <w:lang w:val="en-US"/>
        </w:rPr>
        <w:t>21</w:t>
      </w:r>
      <w:r w:rsidRPr="00244540">
        <w:rPr>
          <w:rFonts w:ascii="Calibri" w:hAnsi="Calibri" w:cs="Calibri"/>
          <w:color w:val="EE0000"/>
          <w:lang w:val="en-US"/>
        </w:rPr>
        <w:t xml:space="preserve">) </w:t>
      </w:r>
      <w:r w:rsidRPr="00EC403C">
        <w:rPr>
          <w:rFonts w:ascii="Calibri" w:hAnsi="Calibri" w:cs="Calibri"/>
          <w:lang w:val="en-US"/>
        </w:rPr>
        <w:t xml:space="preserve">describes inclusive spaces with certain aspects that are important for successful aging, where features of the built environment can be utilized to create and/or support barriers to social connectedness. To build on that further, examples of important structures can be accessible public transport to expand the boarders of social belonging beyond site-specific aspects. Nonetheless, as a core in the refinement of supportive environments it is of value to </w:t>
      </w:r>
      <w:r w:rsidR="00C25C09" w:rsidRPr="00EC403C">
        <w:rPr>
          <w:rFonts w:ascii="Calibri" w:hAnsi="Calibri" w:cs="Calibri"/>
          <w:lang w:val="en-US"/>
        </w:rPr>
        <w:t>add that</w:t>
      </w:r>
      <w:r w:rsidRPr="00EC403C">
        <w:rPr>
          <w:rFonts w:ascii="Calibri" w:hAnsi="Calibri" w:cs="Calibri"/>
          <w:lang w:val="en-US"/>
        </w:rPr>
        <w:t xml:space="preserve"> social connectedness through one-on-one personal contact, as well as group activities strengthen</w:t>
      </w:r>
      <w:r w:rsidR="00C25C09" w:rsidRPr="00EC403C">
        <w:rPr>
          <w:rFonts w:ascii="Calibri" w:hAnsi="Calibri" w:cs="Calibri"/>
          <w:lang w:val="en-US"/>
        </w:rPr>
        <w:t>s</w:t>
      </w:r>
      <w:r w:rsidRPr="00EC403C">
        <w:rPr>
          <w:rFonts w:ascii="Calibri" w:hAnsi="Calibri" w:cs="Calibri"/>
          <w:lang w:val="en-US"/>
        </w:rPr>
        <w:t xml:space="preserve"> the aspect of belonging and togetherness.</w:t>
      </w:r>
    </w:p>
    <w:p w14:paraId="4997A9F0" w14:textId="77777777" w:rsidR="00DC482E" w:rsidRPr="00EC403C" w:rsidRDefault="00DC482E" w:rsidP="00DC482E">
      <w:pPr>
        <w:rPr>
          <w:rFonts w:ascii="Calibri" w:hAnsi="Calibri" w:cs="Calibri"/>
          <w:lang w:val="en-US"/>
        </w:rPr>
      </w:pPr>
    </w:p>
    <w:p w14:paraId="1D343D2E" w14:textId="466B23CC" w:rsidR="00D021E2" w:rsidRPr="005468FF" w:rsidRDefault="001D6348" w:rsidP="00DC482E">
      <w:pPr>
        <w:rPr>
          <w:rFonts w:ascii="Calibri" w:hAnsi="Calibri" w:cs="Calibri"/>
          <w:color w:val="EE0000"/>
          <w:lang w:val="en-US"/>
        </w:rPr>
      </w:pPr>
      <w:r>
        <w:rPr>
          <w:rFonts w:ascii="Calibri" w:hAnsi="Calibri" w:cs="Calibri"/>
          <w:lang w:val="en-US"/>
        </w:rPr>
        <w:t xml:space="preserve">In addition, one </w:t>
      </w:r>
      <w:r w:rsidR="00DC482E" w:rsidRPr="00EC403C">
        <w:rPr>
          <w:rFonts w:ascii="Calibri" w:hAnsi="Calibri" w:cs="Calibri"/>
          <w:lang w:val="en-US"/>
        </w:rPr>
        <w:t xml:space="preserve">of the aspects that is concluded by </w:t>
      </w:r>
      <w:r w:rsidR="00DC482E" w:rsidRPr="00244540">
        <w:rPr>
          <w:rFonts w:ascii="Calibri" w:hAnsi="Calibri" w:cs="Calibri"/>
          <w:color w:val="EE0000"/>
          <w:lang w:val="en-US"/>
        </w:rPr>
        <w:t>Morgan</w:t>
      </w:r>
      <w:r w:rsidR="00973190" w:rsidRPr="00244540">
        <w:rPr>
          <w:rFonts w:ascii="Calibri" w:hAnsi="Calibri" w:cs="Calibri"/>
          <w:color w:val="EE0000"/>
          <w:lang w:val="en-US"/>
        </w:rPr>
        <w:t xml:space="preserve"> et</w:t>
      </w:r>
      <w:r w:rsidR="00D36FE2" w:rsidRPr="00244540">
        <w:rPr>
          <w:rFonts w:ascii="Calibri" w:hAnsi="Calibri" w:cs="Calibri"/>
          <w:color w:val="EE0000"/>
          <w:lang w:val="en-US"/>
        </w:rPr>
        <w:t xml:space="preserve"> </w:t>
      </w:r>
      <w:r w:rsidR="00973190" w:rsidRPr="00244540">
        <w:rPr>
          <w:rFonts w:ascii="Calibri" w:hAnsi="Calibri" w:cs="Calibri"/>
          <w:color w:val="EE0000"/>
          <w:lang w:val="en-US"/>
        </w:rPr>
        <w:t>al</w:t>
      </w:r>
      <w:r w:rsidR="00D36FE2" w:rsidRPr="00244540">
        <w:rPr>
          <w:rFonts w:ascii="Calibri" w:hAnsi="Calibri" w:cs="Calibri"/>
          <w:color w:val="EE0000"/>
          <w:lang w:val="en-US"/>
        </w:rPr>
        <w:t>.</w:t>
      </w:r>
      <w:r w:rsidR="00DC482E" w:rsidRPr="00244540">
        <w:rPr>
          <w:rFonts w:ascii="Calibri" w:hAnsi="Calibri" w:cs="Calibri"/>
          <w:color w:val="EE0000"/>
          <w:lang w:val="en-US"/>
        </w:rPr>
        <w:t xml:space="preserve"> (20</w:t>
      </w:r>
      <w:r w:rsidR="00244540" w:rsidRPr="00244540">
        <w:rPr>
          <w:rFonts w:ascii="Calibri" w:hAnsi="Calibri" w:cs="Calibri"/>
          <w:color w:val="EE0000"/>
          <w:lang w:val="en-US"/>
        </w:rPr>
        <w:t>21</w:t>
      </w:r>
      <w:r w:rsidR="00DC482E" w:rsidRPr="00244540">
        <w:rPr>
          <w:rFonts w:ascii="Calibri" w:hAnsi="Calibri" w:cs="Calibri"/>
          <w:color w:val="EE0000"/>
          <w:lang w:val="en-US"/>
        </w:rPr>
        <w:t xml:space="preserve">) </w:t>
      </w:r>
      <w:r w:rsidR="00DC482E" w:rsidRPr="00EC403C">
        <w:rPr>
          <w:rFonts w:ascii="Calibri" w:hAnsi="Calibri" w:cs="Calibri"/>
          <w:lang w:val="en-US"/>
        </w:rPr>
        <w:t>and the Māori participants</w:t>
      </w:r>
      <w:r w:rsidR="007B2463" w:rsidRPr="00EC403C">
        <w:rPr>
          <w:rFonts w:ascii="Calibri" w:hAnsi="Calibri" w:cs="Calibri"/>
          <w:lang w:val="en-US"/>
        </w:rPr>
        <w:t>,</w:t>
      </w:r>
      <w:r>
        <w:rPr>
          <w:rFonts w:ascii="Calibri" w:hAnsi="Calibri" w:cs="Calibri"/>
          <w:lang w:val="en-US"/>
        </w:rPr>
        <w:t xml:space="preserve"> is</w:t>
      </w:r>
      <w:r w:rsidR="007B2463" w:rsidRPr="00EC403C">
        <w:rPr>
          <w:rFonts w:ascii="Calibri" w:hAnsi="Calibri" w:cs="Calibri"/>
          <w:lang w:val="en-US"/>
        </w:rPr>
        <w:t xml:space="preserve"> that </w:t>
      </w:r>
      <w:r w:rsidR="00DC482E" w:rsidRPr="00EC403C">
        <w:rPr>
          <w:rFonts w:ascii="Calibri" w:hAnsi="Calibri" w:cs="Calibri"/>
          <w:lang w:val="en-US"/>
        </w:rPr>
        <w:t xml:space="preserve">volunteering </w:t>
      </w:r>
      <w:r w:rsidR="00B32B02" w:rsidRPr="00EC403C">
        <w:rPr>
          <w:rFonts w:ascii="Calibri" w:hAnsi="Calibri" w:cs="Calibri"/>
          <w:lang w:val="en-US"/>
        </w:rPr>
        <w:t xml:space="preserve">could act as </w:t>
      </w:r>
      <w:r w:rsidR="00B87253" w:rsidRPr="00EC403C">
        <w:rPr>
          <w:rFonts w:ascii="Calibri" w:hAnsi="Calibri" w:cs="Calibri"/>
          <w:lang w:val="en-US"/>
        </w:rPr>
        <w:t>a</w:t>
      </w:r>
      <w:r w:rsidR="00B32B02" w:rsidRPr="00EC403C">
        <w:rPr>
          <w:rFonts w:ascii="Calibri" w:hAnsi="Calibri" w:cs="Calibri"/>
          <w:lang w:val="en-US"/>
        </w:rPr>
        <w:t xml:space="preserve"> bridge to</w:t>
      </w:r>
      <w:r w:rsidR="00DC482E" w:rsidRPr="00EC403C">
        <w:rPr>
          <w:rFonts w:ascii="Calibri" w:hAnsi="Calibri" w:cs="Calibri"/>
          <w:lang w:val="en-US"/>
        </w:rPr>
        <w:t xml:space="preserve"> community </w:t>
      </w:r>
      <w:r w:rsidR="00B32B02" w:rsidRPr="00EC403C">
        <w:rPr>
          <w:rFonts w:ascii="Calibri" w:hAnsi="Calibri" w:cs="Calibri"/>
          <w:lang w:val="en-US"/>
        </w:rPr>
        <w:t xml:space="preserve">engagement, </w:t>
      </w:r>
      <w:r w:rsidR="00B87253" w:rsidRPr="00EC403C">
        <w:rPr>
          <w:rFonts w:ascii="Calibri" w:hAnsi="Calibri" w:cs="Calibri"/>
          <w:lang w:val="en-US"/>
        </w:rPr>
        <w:t xml:space="preserve">making use of carried value and </w:t>
      </w:r>
      <w:r w:rsidR="00F532E5" w:rsidRPr="00EC403C">
        <w:rPr>
          <w:rFonts w:ascii="Calibri" w:hAnsi="Calibri" w:cs="Calibri"/>
          <w:lang w:val="en-US"/>
        </w:rPr>
        <w:t xml:space="preserve">knowledge within a broader social scene. Along with that, </w:t>
      </w:r>
      <w:r w:rsidR="00F25248" w:rsidRPr="00EC403C">
        <w:rPr>
          <w:rFonts w:ascii="Calibri" w:hAnsi="Calibri" w:cs="Calibri"/>
          <w:lang w:val="en-US"/>
        </w:rPr>
        <w:t xml:space="preserve">community groups and volunteering, </w:t>
      </w:r>
      <w:r w:rsidR="00DC482E" w:rsidRPr="00EC403C">
        <w:rPr>
          <w:rFonts w:ascii="Calibri" w:hAnsi="Calibri" w:cs="Calibri"/>
          <w:lang w:val="en-US"/>
        </w:rPr>
        <w:t xml:space="preserve">grounded in culture-specific practices as </w:t>
      </w:r>
      <w:r w:rsidR="00F25248" w:rsidRPr="00EC403C">
        <w:rPr>
          <w:rFonts w:ascii="Calibri" w:hAnsi="Calibri" w:cs="Calibri"/>
          <w:lang w:val="en-US"/>
        </w:rPr>
        <w:t xml:space="preserve">valuables </w:t>
      </w:r>
      <w:r w:rsidR="00DC482E" w:rsidRPr="00EC403C">
        <w:rPr>
          <w:rFonts w:ascii="Calibri" w:hAnsi="Calibri" w:cs="Calibri"/>
          <w:lang w:val="en-US"/>
        </w:rPr>
        <w:t xml:space="preserve">to social integration and belongingness. For example, many Māori participants stressed the importance of the kaumātua (Māori elder) – day </w:t>
      </w:r>
      <w:r w:rsidR="009446FA" w:rsidRPr="00EC403C">
        <w:rPr>
          <w:rFonts w:ascii="Calibri" w:hAnsi="Calibri" w:cs="Calibri"/>
          <w:lang w:val="en-US"/>
        </w:rPr>
        <w:t>program</w:t>
      </w:r>
      <w:r w:rsidR="00DC482E" w:rsidRPr="00EC403C">
        <w:rPr>
          <w:rFonts w:ascii="Calibri" w:hAnsi="Calibri" w:cs="Calibri"/>
          <w:lang w:val="en-US"/>
        </w:rPr>
        <w:t>, simply because it was formulated and designed around shared cultural value and practices of prayer and sharing of food</w:t>
      </w:r>
      <w:r w:rsidR="00F25248" w:rsidRPr="00EC403C">
        <w:rPr>
          <w:rFonts w:ascii="Calibri" w:hAnsi="Calibri" w:cs="Calibri"/>
          <w:lang w:val="en-US"/>
        </w:rPr>
        <w:t xml:space="preserve"> in a </w:t>
      </w:r>
      <w:r w:rsidR="00D3639F" w:rsidRPr="00EC403C">
        <w:rPr>
          <w:rFonts w:ascii="Calibri" w:hAnsi="Calibri" w:cs="Calibri"/>
          <w:lang w:val="en-US"/>
        </w:rPr>
        <w:t>community setting</w:t>
      </w:r>
      <w:r w:rsidR="009C1D2E" w:rsidRPr="00EC403C">
        <w:rPr>
          <w:rFonts w:ascii="Calibri" w:hAnsi="Calibri" w:cs="Calibri"/>
          <w:lang w:val="en-US"/>
        </w:rPr>
        <w:t xml:space="preserve"> </w:t>
      </w:r>
      <w:r w:rsidR="009C1D2E" w:rsidRPr="00244540">
        <w:rPr>
          <w:rFonts w:ascii="Calibri" w:hAnsi="Calibri" w:cs="Calibri"/>
          <w:color w:val="EE0000"/>
          <w:lang w:val="en-US"/>
        </w:rPr>
        <w:t>(Morgan et</w:t>
      </w:r>
      <w:r w:rsidR="00B350A6" w:rsidRPr="00244540">
        <w:rPr>
          <w:rFonts w:ascii="Calibri" w:hAnsi="Calibri" w:cs="Calibri"/>
          <w:color w:val="EE0000"/>
          <w:lang w:val="en-US"/>
        </w:rPr>
        <w:t xml:space="preserve"> </w:t>
      </w:r>
      <w:r w:rsidR="009C1D2E" w:rsidRPr="00244540">
        <w:rPr>
          <w:rFonts w:ascii="Calibri" w:hAnsi="Calibri" w:cs="Calibri"/>
          <w:color w:val="EE0000"/>
          <w:lang w:val="en-US"/>
        </w:rPr>
        <w:t>al</w:t>
      </w:r>
      <w:r w:rsidR="00B350A6" w:rsidRPr="00244540">
        <w:rPr>
          <w:rFonts w:ascii="Calibri" w:hAnsi="Calibri" w:cs="Calibri"/>
          <w:color w:val="EE0000"/>
          <w:lang w:val="en-US"/>
        </w:rPr>
        <w:t>.</w:t>
      </w:r>
      <w:r w:rsidR="009C1D2E" w:rsidRPr="00244540">
        <w:rPr>
          <w:rFonts w:ascii="Calibri" w:hAnsi="Calibri" w:cs="Calibri"/>
          <w:color w:val="EE0000"/>
          <w:lang w:val="en-US"/>
        </w:rPr>
        <w:t>, 20</w:t>
      </w:r>
      <w:r w:rsidR="00244540" w:rsidRPr="00244540">
        <w:rPr>
          <w:rFonts w:ascii="Calibri" w:hAnsi="Calibri" w:cs="Calibri"/>
          <w:color w:val="EE0000"/>
          <w:lang w:val="en-US"/>
        </w:rPr>
        <w:t>21</w:t>
      </w:r>
      <w:r w:rsidR="009C1D2E" w:rsidRPr="00244540">
        <w:rPr>
          <w:rFonts w:ascii="Calibri" w:hAnsi="Calibri" w:cs="Calibri"/>
          <w:color w:val="EE0000"/>
          <w:lang w:val="en-US"/>
        </w:rPr>
        <w:t>)</w:t>
      </w:r>
      <w:r w:rsidR="00DC482E" w:rsidRPr="00EC403C">
        <w:rPr>
          <w:rFonts w:ascii="Calibri" w:hAnsi="Calibri" w:cs="Calibri"/>
          <w:lang w:val="en-US"/>
        </w:rPr>
        <w:t xml:space="preserve">. </w:t>
      </w:r>
      <w:r w:rsidR="00B01835" w:rsidRPr="005468FF">
        <w:rPr>
          <w:rFonts w:ascii="Calibri" w:hAnsi="Calibri" w:cs="Calibri"/>
          <w:color w:val="EE0000"/>
          <w:lang w:val="en-US"/>
        </w:rPr>
        <w:t xml:space="preserve">In conjunction, </w:t>
      </w:r>
      <w:r w:rsidR="0078688E" w:rsidRPr="005468FF">
        <w:rPr>
          <w:rFonts w:ascii="Calibri" w:hAnsi="Calibri" w:cs="Calibri"/>
          <w:color w:val="EE0000"/>
          <w:lang w:val="en-US"/>
        </w:rPr>
        <w:t>the author</w:t>
      </w:r>
      <w:r w:rsidR="00417F1E" w:rsidRPr="005468FF">
        <w:rPr>
          <w:rFonts w:ascii="Calibri" w:hAnsi="Calibri" w:cs="Calibri"/>
          <w:color w:val="EE0000"/>
          <w:lang w:val="en-US"/>
        </w:rPr>
        <w:t>s</w:t>
      </w:r>
      <w:r w:rsidR="005C3671" w:rsidRPr="005468FF">
        <w:rPr>
          <w:rFonts w:ascii="Calibri" w:hAnsi="Calibri" w:cs="Calibri"/>
          <w:color w:val="EE0000"/>
          <w:lang w:val="en-US"/>
        </w:rPr>
        <w:t xml:space="preserve"> Lay-Yee et al</w:t>
      </w:r>
      <w:r w:rsidR="005468FF">
        <w:rPr>
          <w:rFonts w:ascii="Calibri" w:hAnsi="Calibri" w:cs="Calibri"/>
          <w:color w:val="EE0000"/>
          <w:lang w:val="en-US"/>
        </w:rPr>
        <w:t>.</w:t>
      </w:r>
      <w:r w:rsidR="005C3671" w:rsidRPr="005468FF">
        <w:rPr>
          <w:rFonts w:ascii="Calibri" w:hAnsi="Calibri" w:cs="Calibri"/>
          <w:color w:val="EE0000"/>
          <w:lang w:val="en-US"/>
        </w:rPr>
        <w:t xml:space="preserve"> (</w:t>
      </w:r>
      <w:r w:rsidR="00417F1E" w:rsidRPr="005468FF">
        <w:rPr>
          <w:rFonts w:ascii="Calibri" w:hAnsi="Calibri" w:cs="Calibri"/>
          <w:color w:val="EE0000"/>
          <w:lang w:val="en-US"/>
        </w:rPr>
        <w:t>2022)</w:t>
      </w:r>
      <w:r w:rsidR="0078688E" w:rsidRPr="005468FF">
        <w:rPr>
          <w:rFonts w:ascii="Calibri" w:hAnsi="Calibri" w:cs="Calibri"/>
          <w:color w:val="EE0000"/>
          <w:lang w:val="en-US"/>
        </w:rPr>
        <w:t xml:space="preserve"> </w:t>
      </w:r>
      <w:r w:rsidR="00DA5B90" w:rsidRPr="005468FF">
        <w:rPr>
          <w:rFonts w:ascii="Calibri" w:hAnsi="Calibri" w:cs="Calibri"/>
          <w:color w:val="EE0000"/>
          <w:lang w:val="en-US"/>
        </w:rPr>
        <w:t xml:space="preserve">and </w:t>
      </w:r>
      <w:proofErr w:type="spellStart"/>
      <w:r w:rsidR="00341CE6" w:rsidRPr="005468FF">
        <w:rPr>
          <w:rFonts w:ascii="Calibri" w:hAnsi="Calibri" w:cs="Calibri"/>
          <w:color w:val="EE0000"/>
          <w:lang w:val="en-US"/>
        </w:rPr>
        <w:t>Kasakura</w:t>
      </w:r>
      <w:proofErr w:type="spellEnd"/>
      <w:r w:rsidR="00341CE6" w:rsidRPr="005468FF">
        <w:rPr>
          <w:rFonts w:ascii="Calibri" w:hAnsi="Calibri" w:cs="Calibri"/>
          <w:color w:val="EE0000"/>
          <w:lang w:val="en-US"/>
        </w:rPr>
        <w:t xml:space="preserve"> et al. </w:t>
      </w:r>
      <w:r w:rsidR="00DA5B90" w:rsidRPr="005468FF">
        <w:rPr>
          <w:rFonts w:ascii="Calibri" w:hAnsi="Calibri" w:cs="Calibri"/>
          <w:color w:val="EE0000"/>
          <w:lang w:val="en-US"/>
        </w:rPr>
        <w:t xml:space="preserve">(2025) </w:t>
      </w:r>
      <w:r w:rsidR="0078688E" w:rsidRPr="005468FF">
        <w:rPr>
          <w:rFonts w:ascii="Calibri" w:hAnsi="Calibri" w:cs="Calibri"/>
          <w:color w:val="EE0000"/>
          <w:lang w:val="en-US"/>
        </w:rPr>
        <w:t>proposes similar finding</w:t>
      </w:r>
      <w:r w:rsidR="00DA5B90" w:rsidRPr="005468FF">
        <w:rPr>
          <w:rFonts w:ascii="Calibri" w:hAnsi="Calibri" w:cs="Calibri"/>
          <w:color w:val="EE0000"/>
          <w:lang w:val="en-US"/>
        </w:rPr>
        <w:t>s</w:t>
      </w:r>
      <w:r w:rsidR="0078688E" w:rsidRPr="005468FF">
        <w:rPr>
          <w:rFonts w:ascii="Calibri" w:hAnsi="Calibri" w:cs="Calibri"/>
          <w:color w:val="EE0000"/>
          <w:lang w:val="en-US"/>
        </w:rPr>
        <w:t xml:space="preserve"> </w:t>
      </w:r>
      <w:r w:rsidR="00417F1E" w:rsidRPr="005468FF">
        <w:rPr>
          <w:rFonts w:ascii="Calibri" w:hAnsi="Calibri" w:cs="Calibri"/>
          <w:color w:val="EE0000"/>
          <w:lang w:val="en-US"/>
        </w:rPr>
        <w:t>that</w:t>
      </w:r>
      <w:r w:rsidR="0078688E" w:rsidRPr="005468FF">
        <w:rPr>
          <w:rFonts w:ascii="Calibri" w:hAnsi="Calibri" w:cs="Calibri"/>
          <w:color w:val="EE0000"/>
          <w:lang w:val="en-US"/>
        </w:rPr>
        <w:t xml:space="preserve"> strengthens the notion of social well-being being interlinked with having a purpose</w:t>
      </w:r>
      <w:r w:rsidR="00913501" w:rsidRPr="005468FF">
        <w:rPr>
          <w:rFonts w:ascii="Calibri" w:hAnsi="Calibri" w:cs="Calibri"/>
          <w:color w:val="EE0000"/>
          <w:lang w:val="en-US"/>
        </w:rPr>
        <w:t>,</w:t>
      </w:r>
      <w:r w:rsidR="00041E83" w:rsidRPr="005468FF">
        <w:rPr>
          <w:rFonts w:ascii="Calibri" w:hAnsi="Calibri" w:cs="Calibri"/>
          <w:color w:val="EE0000"/>
          <w:lang w:val="en-US"/>
        </w:rPr>
        <w:t xml:space="preserve"> </w:t>
      </w:r>
      <w:r w:rsidR="00913501" w:rsidRPr="005468FF">
        <w:rPr>
          <w:rFonts w:ascii="Calibri" w:hAnsi="Calibri" w:cs="Calibri"/>
          <w:color w:val="EE0000"/>
          <w:lang w:val="en-US"/>
        </w:rPr>
        <w:t>peer and community interventions</w:t>
      </w:r>
      <w:r w:rsidR="00B46691" w:rsidRPr="005468FF">
        <w:rPr>
          <w:rFonts w:ascii="Calibri" w:hAnsi="Calibri" w:cs="Calibri"/>
          <w:color w:val="EE0000"/>
          <w:lang w:val="en-US"/>
        </w:rPr>
        <w:t xml:space="preserve">. </w:t>
      </w:r>
      <w:r w:rsidR="00992A4A" w:rsidRPr="005468FF">
        <w:rPr>
          <w:rFonts w:ascii="Calibri" w:hAnsi="Calibri" w:cs="Calibri"/>
          <w:color w:val="EE0000"/>
          <w:lang w:val="en-US"/>
        </w:rPr>
        <w:t>Where</w:t>
      </w:r>
      <w:r w:rsidR="00936D78" w:rsidRPr="005468FF">
        <w:rPr>
          <w:rFonts w:ascii="Calibri" w:hAnsi="Calibri" w:cs="Calibri"/>
          <w:color w:val="EE0000"/>
          <w:lang w:val="en-US"/>
        </w:rPr>
        <w:t xml:space="preserve"> well-being among the elders </w:t>
      </w:r>
      <w:r w:rsidR="00CA2ED0" w:rsidRPr="005468FF">
        <w:rPr>
          <w:rFonts w:ascii="Calibri" w:hAnsi="Calibri" w:cs="Calibri"/>
          <w:color w:val="EE0000"/>
          <w:lang w:val="en-US"/>
        </w:rPr>
        <w:t>highlights family-ties (related by blood or not)</w:t>
      </w:r>
      <w:r w:rsidR="00E239DB" w:rsidRPr="005468FF">
        <w:rPr>
          <w:rFonts w:ascii="Calibri" w:hAnsi="Calibri" w:cs="Calibri"/>
          <w:color w:val="EE0000"/>
          <w:lang w:val="en-US"/>
        </w:rPr>
        <w:t xml:space="preserve">, accommodation of cultures and traditions </w:t>
      </w:r>
      <w:r w:rsidR="003C4BBA" w:rsidRPr="005468FF">
        <w:rPr>
          <w:rFonts w:ascii="Calibri" w:hAnsi="Calibri" w:cs="Calibri"/>
          <w:color w:val="EE0000"/>
          <w:lang w:val="en-US"/>
        </w:rPr>
        <w:t>of</w:t>
      </w:r>
      <w:r w:rsidR="00053B6D" w:rsidRPr="005468FF">
        <w:rPr>
          <w:rFonts w:ascii="Calibri" w:hAnsi="Calibri" w:cs="Calibri"/>
          <w:color w:val="EE0000"/>
          <w:lang w:val="en-US"/>
        </w:rPr>
        <w:t xml:space="preserve"> relevance</w:t>
      </w:r>
      <w:r w:rsidR="003C4BBA" w:rsidRPr="005468FF">
        <w:rPr>
          <w:rFonts w:ascii="Calibri" w:hAnsi="Calibri" w:cs="Calibri"/>
          <w:color w:val="EE0000"/>
          <w:lang w:val="en-US"/>
        </w:rPr>
        <w:t xml:space="preserve"> </w:t>
      </w:r>
      <w:r w:rsidR="00053B6D" w:rsidRPr="005468FF">
        <w:rPr>
          <w:rFonts w:ascii="Calibri" w:hAnsi="Calibri" w:cs="Calibri"/>
          <w:color w:val="EE0000"/>
          <w:lang w:val="en-US"/>
        </w:rPr>
        <w:t>for</w:t>
      </w:r>
      <w:r w:rsidR="00E635B4" w:rsidRPr="005468FF">
        <w:rPr>
          <w:rFonts w:ascii="Calibri" w:hAnsi="Calibri" w:cs="Calibri"/>
          <w:color w:val="EE0000"/>
          <w:lang w:val="en-US"/>
        </w:rPr>
        <w:t xml:space="preserve"> improving mental health</w:t>
      </w:r>
      <w:r w:rsidR="00CB53B9" w:rsidRPr="005468FF">
        <w:rPr>
          <w:rFonts w:ascii="Calibri" w:hAnsi="Calibri" w:cs="Calibri"/>
          <w:color w:val="EE0000"/>
          <w:lang w:val="en-US"/>
        </w:rPr>
        <w:t>,</w:t>
      </w:r>
      <w:r w:rsidR="00E635B4" w:rsidRPr="005468FF">
        <w:rPr>
          <w:rFonts w:ascii="Calibri" w:hAnsi="Calibri" w:cs="Calibri"/>
          <w:color w:val="EE0000"/>
          <w:lang w:val="en-US"/>
        </w:rPr>
        <w:t xml:space="preserve"> resilience</w:t>
      </w:r>
      <w:r w:rsidR="00CB53B9" w:rsidRPr="005468FF">
        <w:rPr>
          <w:rFonts w:ascii="Calibri" w:hAnsi="Calibri" w:cs="Calibri"/>
          <w:color w:val="EE0000"/>
          <w:lang w:val="en-US"/>
        </w:rPr>
        <w:t xml:space="preserve"> and a strong sense of well-being</w:t>
      </w:r>
      <w:r w:rsidR="00DC371E" w:rsidRPr="005468FF">
        <w:rPr>
          <w:rFonts w:ascii="Calibri" w:hAnsi="Calibri" w:cs="Calibri"/>
          <w:color w:val="EE0000"/>
          <w:lang w:val="en-US"/>
        </w:rPr>
        <w:t>.</w:t>
      </w:r>
    </w:p>
    <w:p w14:paraId="5FB7731A" w14:textId="77777777" w:rsidR="00D021E2" w:rsidRPr="00EC403C" w:rsidRDefault="00D021E2" w:rsidP="00DC482E">
      <w:pPr>
        <w:rPr>
          <w:rFonts w:ascii="Calibri" w:hAnsi="Calibri" w:cs="Calibri"/>
          <w:lang w:val="en-US"/>
        </w:rPr>
      </w:pPr>
    </w:p>
    <w:p w14:paraId="4C49DFD0" w14:textId="0CBAC4BB" w:rsidR="00D3639F" w:rsidRPr="00EC403C" w:rsidRDefault="00051072" w:rsidP="00DC482E">
      <w:pPr>
        <w:rPr>
          <w:rFonts w:ascii="Calibri" w:hAnsi="Calibri" w:cs="Calibri"/>
          <w:lang w:val="en-US"/>
        </w:rPr>
      </w:pPr>
      <w:r w:rsidRPr="00EC403C">
        <w:rPr>
          <w:rFonts w:ascii="Calibri" w:hAnsi="Calibri" w:cs="Calibri"/>
          <w:lang w:val="en-US"/>
        </w:rPr>
        <w:t>While trying to grasp the complex</w:t>
      </w:r>
      <w:r w:rsidR="001122FC" w:rsidRPr="00EC403C">
        <w:rPr>
          <w:rFonts w:ascii="Calibri" w:hAnsi="Calibri" w:cs="Calibri"/>
          <w:lang w:val="en-US"/>
        </w:rPr>
        <w:t>ity of the topic</w:t>
      </w:r>
      <w:r w:rsidRPr="00EC403C">
        <w:rPr>
          <w:rFonts w:ascii="Calibri" w:hAnsi="Calibri" w:cs="Calibri"/>
          <w:lang w:val="en-US"/>
        </w:rPr>
        <w:t xml:space="preserve"> of aging and loneliness,</w:t>
      </w:r>
      <w:r w:rsidR="005A014B" w:rsidRPr="00EC403C">
        <w:rPr>
          <w:rFonts w:ascii="Calibri" w:hAnsi="Calibri" w:cs="Calibri"/>
          <w:lang w:val="en-US"/>
        </w:rPr>
        <w:t xml:space="preserve"> </w:t>
      </w:r>
      <w:r w:rsidR="00194CF0" w:rsidRPr="00EC403C">
        <w:rPr>
          <w:rFonts w:ascii="Calibri" w:hAnsi="Calibri" w:cs="Calibri"/>
          <w:lang w:val="en-US"/>
        </w:rPr>
        <w:t xml:space="preserve">the Danish discourse </w:t>
      </w:r>
      <w:r w:rsidR="002B2E3B" w:rsidRPr="00EC403C">
        <w:rPr>
          <w:rFonts w:ascii="Calibri" w:hAnsi="Calibri" w:cs="Calibri"/>
          <w:lang w:val="en-US"/>
        </w:rPr>
        <w:t>by Mikkelsen (2016)</w:t>
      </w:r>
      <w:r w:rsidR="005A3B80" w:rsidRPr="00EC403C">
        <w:rPr>
          <w:rFonts w:ascii="Calibri" w:hAnsi="Calibri" w:cs="Calibri"/>
          <w:lang w:val="en-US"/>
        </w:rPr>
        <w:t xml:space="preserve"> </w:t>
      </w:r>
      <w:r w:rsidR="008C09B8" w:rsidRPr="00EC403C">
        <w:rPr>
          <w:rFonts w:ascii="Calibri" w:hAnsi="Calibri" w:cs="Calibri"/>
          <w:lang w:val="en-US"/>
        </w:rPr>
        <w:t>gives us a different perspective of “successful aging”</w:t>
      </w:r>
      <w:r w:rsidR="004C4C64" w:rsidRPr="00EC403C">
        <w:rPr>
          <w:rFonts w:ascii="Calibri" w:hAnsi="Calibri" w:cs="Calibri"/>
          <w:lang w:val="en-US"/>
        </w:rPr>
        <w:t xml:space="preserve">. Where the strong emphasis on social engagement and a broad social network may unintentionally </w:t>
      </w:r>
      <w:r w:rsidR="00D463B5" w:rsidRPr="00EC403C">
        <w:rPr>
          <w:rFonts w:ascii="Calibri" w:hAnsi="Calibri" w:cs="Calibri"/>
          <w:lang w:val="en-US"/>
        </w:rPr>
        <w:t xml:space="preserve">create or even worsen loneliness among older adults. </w:t>
      </w:r>
      <w:r w:rsidR="008C7477" w:rsidRPr="00EC403C">
        <w:rPr>
          <w:rFonts w:ascii="Calibri" w:hAnsi="Calibri" w:cs="Calibri"/>
          <w:lang w:val="en-US"/>
        </w:rPr>
        <w:t>Where the emphasis on social activity</w:t>
      </w:r>
      <w:r w:rsidR="00FB28D5" w:rsidRPr="00EC403C">
        <w:rPr>
          <w:rFonts w:ascii="Calibri" w:hAnsi="Calibri" w:cs="Calibri"/>
          <w:lang w:val="en-US"/>
        </w:rPr>
        <w:t xml:space="preserve"> as a main marker of well-being and belongingness, </w:t>
      </w:r>
      <w:r w:rsidR="008610FB" w:rsidRPr="00EC403C">
        <w:rPr>
          <w:rFonts w:ascii="Calibri" w:hAnsi="Calibri" w:cs="Calibri"/>
          <w:lang w:val="en-US"/>
        </w:rPr>
        <w:t xml:space="preserve">through an anthropology and </w:t>
      </w:r>
      <w:r w:rsidR="00357EFE" w:rsidRPr="00EC403C">
        <w:rPr>
          <w:rFonts w:ascii="Calibri" w:hAnsi="Calibri" w:cs="Calibri"/>
          <w:lang w:val="en-US"/>
        </w:rPr>
        <w:t>psychoanalytic</w:t>
      </w:r>
      <w:r w:rsidR="008610FB" w:rsidRPr="00EC403C">
        <w:rPr>
          <w:rFonts w:ascii="Calibri" w:hAnsi="Calibri" w:cs="Calibri"/>
          <w:lang w:val="en-US"/>
        </w:rPr>
        <w:t xml:space="preserve"> viewpoin</w:t>
      </w:r>
      <w:r w:rsidR="00357EFE" w:rsidRPr="00EC403C">
        <w:rPr>
          <w:rFonts w:ascii="Calibri" w:hAnsi="Calibri" w:cs="Calibri"/>
          <w:lang w:val="en-US"/>
        </w:rPr>
        <w:t xml:space="preserve">t could risk pathologizing solitude for the Danish elder. </w:t>
      </w:r>
      <w:r w:rsidR="00EA76C6" w:rsidRPr="00EC403C">
        <w:rPr>
          <w:rFonts w:ascii="Calibri" w:hAnsi="Calibri" w:cs="Calibri"/>
          <w:lang w:val="en-US"/>
        </w:rPr>
        <w:t>Where the only way to measure social well-being and value creation is through an active social life and relations to others</w:t>
      </w:r>
      <w:r w:rsidR="00085E77" w:rsidRPr="00EC403C">
        <w:rPr>
          <w:rFonts w:ascii="Calibri" w:hAnsi="Calibri" w:cs="Calibri"/>
          <w:lang w:val="en-US"/>
        </w:rPr>
        <w:t>.</w:t>
      </w:r>
      <w:r w:rsidR="005D27CA" w:rsidRPr="00EC403C">
        <w:rPr>
          <w:rFonts w:ascii="Calibri" w:hAnsi="Calibri" w:cs="Calibri"/>
          <w:lang w:val="en-US"/>
        </w:rPr>
        <w:t xml:space="preserve"> </w:t>
      </w:r>
      <w:r w:rsidR="009E440F" w:rsidRPr="00EC403C">
        <w:rPr>
          <w:rFonts w:ascii="Calibri" w:hAnsi="Calibri" w:cs="Calibri"/>
          <w:lang w:val="en-US"/>
        </w:rPr>
        <w:t xml:space="preserve">The author proposes that </w:t>
      </w:r>
      <w:r w:rsidR="00A159FC" w:rsidRPr="00EC403C">
        <w:rPr>
          <w:rFonts w:ascii="Calibri" w:hAnsi="Calibri" w:cs="Calibri"/>
          <w:lang w:val="en-US"/>
        </w:rPr>
        <w:t xml:space="preserve">research should move beyond seeing loneliness as solely a symptom of social failure, and to instead explore solitude as a meaningful, and even a necessity dimension of human life and meaningful existence. </w:t>
      </w:r>
    </w:p>
    <w:p w14:paraId="1700241A" w14:textId="2E5CF0BD" w:rsidR="00936ACA" w:rsidRPr="00EC403C" w:rsidRDefault="00936ACA" w:rsidP="3D98E3C8">
      <w:pPr>
        <w:pStyle w:val="p1"/>
        <w:rPr>
          <w:rFonts w:ascii="Calibri" w:hAnsi="Calibri" w:cs="Calibri"/>
          <w:lang w:val="en-US"/>
        </w:rPr>
      </w:pPr>
    </w:p>
    <w:p w14:paraId="6F7A08BF" w14:textId="77777777" w:rsidR="00936ACA" w:rsidRPr="00EC403C" w:rsidRDefault="00936ACA" w:rsidP="3D98E3C8">
      <w:pPr>
        <w:pStyle w:val="p1"/>
        <w:rPr>
          <w:rFonts w:ascii="Calibri" w:hAnsi="Calibri" w:cs="Calibri"/>
          <w:lang w:val="en-US"/>
        </w:rPr>
      </w:pPr>
    </w:p>
    <w:p w14:paraId="14137183" w14:textId="2C622D11" w:rsidR="00936ACA" w:rsidRPr="00EC403C" w:rsidRDefault="00CB4A71" w:rsidP="00DC371E">
      <w:pPr>
        <w:rPr>
          <w:rFonts w:ascii="Calibri" w:hAnsi="Calibri" w:cs="Calibri"/>
          <w:lang w:val="en-US"/>
        </w:rPr>
      </w:pPr>
      <w:r w:rsidRPr="00EC403C">
        <w:rPr>
          <w:rFonts w:ascii="Calibri" w:hAnsi="Calibri" w:cs="Calibri"/>
          <w:lang w:val="en-US"/>
        </w:rPr>
        <w:t xml:space="preserve">As the cross-cultural perspectives has </w:t>
      </w:r>
      <w:r w:rsidR="0035541F" w:rsidRPr="00EC403C">
        <w:rPr>
          <w:rFonts w:ascii="Calibri" w:hAnsi="Calibri" w:cs="Calibri"/>
          <w:lang w:val="en-US"/>
        </w:rPr>
        <w:t>been collected and summarized</w:t>
      </w:r>
      <w:r w:rsidR="003F7A14" w:rsidRPr="00EC403C">
        <w:rPr>
          <w:rFonts w:ascii="Calibri" w:hAnsi="Calibri" w:cs="Calibri"/>
          <w:lang w:val="en-US"/>
        </w:rPr>
        <w:t>,</w:t>
      </w:r>
      <w:r w:rsidR="0035541F" w:rsidRPr="00EC403C">
        <w:rPr>
          <w:rFonts w:ascii="Calibri" w:hAnsi="Calibri" w:cs="Calibri"/>
          <w:lang w:val="en-US"/>
        </w:rPr>
        <w:t xml:space="preserve"> the aspect of </w:t>
      </w:r>
      <w:r w:rsidR="0035541F" w:rsidRPr="00EC403C">
        <w:rPr>
          <w:rFonts w:ascii="Calibri" w:hAnsi="Calibri" w:cs="Calibri"/>
          <w:i/>
          <w:iCs/>
          <w:highlight w:val="yellow"/>
          <w:lang w:val="en-US"/>
        </w:rPr>
        <w:t>“what if”</w:t>
      </w:r>
      <w:r w:rsidR="0035541F" w:rsidRPr="00EC403C">
        <w:rPr>
          <w:rFonts w:ascii="Calibri" w:hAnsi="Calibri" w:cs="Calibri"/>
          <w:lang w:val="en-US"/>
        </w:rPr>
        <w:t xml:space="preserve"> emerge</w:t>
      </w:r>
      <w:r w:rsidR="003F7A14" w:rsidRPr="00EC403C">
        <w:rPr>
          <w:rFonts w:ascii="Calibri" w:hAnsi="Calibri" w:cs="Calibri"/>
          <w:lang w:val="en-US"/>
        </w:rPr>
        <w:t>s.</w:t>
      </w:r>
      <w:r w:rsidR="00066A04" w:rsidRPr="00EC403C">
        <w:rPr>
          <w:rFonts w:ascii="Calibri" w:hAnsi="Calibri" w:cs="Calibri"/>
          <w:lang w:val="en-US"/>
        </w:rPr>
        <w:t xml:space="preserve"> </w:t>
      </w:r>
      <w:r w:rsidR="003F7A14" w:rsidRPr="00EC403C">
        <w:rPr>
          <w:rFonts w:ascii="Calibri" w:hAnsi="Calibri" w:cs="Calibri"/>
          <w:lang w:val="en-US"/>
        </w:rPr>
        <w:t xml:space="preserve">What if </w:t>
      </w:r>
      <w:r w:rsidR="00066A04" w:rsidRPr="00EC403C">
        <w:rPr>
          <w:rFonts w:ascii="Calibri" w:hAnsi="Calibri" w:cs="Calibri"/>
          <w:lang w:val="en-US"/>
        </w:rPr>
        <w:t>the collecte</w:t>
      </w:r>
      <w:r w:rsidR="00FC2E8D" w:rsidRPr="00EC403C">
        <w:rPr>
          <w:rFonts w:ascii="Calibri" w:hAnsi="Calibri" w:cs="Calibri"/>
          <w:lang w:val="en-US"/>
        </w:rPr>
        <w:t>d</w:t>
      </w:r>
      <w:r w:rsidR="00066A04" w:rsidRPr="00EC403C">
        <w:rPr>
          <w:rFonts w:ascii="Calibri" w:hAnsi="Calibri" w:cs="Calibri"/>
          <w:lang w:val="en-US"/>
        </w:rPr>
        <w:t xml:space="preserve"> knowledge</w:t>
      </w:r>
      <w:r w:rsidR="003F7A14" w:rsidRPr="00EC403C">
        <w:rPr>
          <w:rFonts w:ascii="Calibri" w:hAnsi="Calibri" w:cs="Calibri"/>
          <w:lang w:val="en-US"/>
        </w:rPr>
        <w:t xml:space="preserve"> could</w:t>
      </w:r>
      <w:r w:rsidR="00066A04" w:rsidRPr="00EC403C">
        <w:rPr>
          <w:rFonts w:ascii="Calibri" w:hAnsi="Calibri" w:cs="Calibri"/>
          <w:lang w:val="en-US"/>
        </w:rPr>
        <w:t xml:space="preserve"> inform design strategies to </w:t>
      </w:r>
      <w:r w:rsidR="00FC2E8D" w:rsidRPr="00EC403C">
        <w:rPr>
          <w:rFonts w:ascii="Calibri" w:hAnsi="Calibri" w:cs="Calibri"/>
          <w:lang w:val="en-US"/>
        </w:rPr>
        <w:t>create</w:t>
      </w:r>
      <w:r w:rsidR="00066A04" w:rsidRPr="00EC403C">
        <w:rPr>
          <w:rFonts w:ascii="Calibri" w:hAnsi="Calibri" w:cs="Calibri"/>
          <w:lang w:val="en-US"/>
        </w:rPr>
        <w:t xml:space="preserve"> and refine </w:t>
      </w:r>
      <w:r w:rsidR="00FC2E8D" w:rsidRPr="00EC403C">
        <w:rPr>
          <w:rFonts w:ascii="Calibri" w:hAnsi="Calibri" w:cs="Calibri"/>
          <w:lang w:val="en-US"/>
        </w:rPr>
        <w:t>environments for the social well-being of older adults</w:t>
      </w:r>
      <w:r w:rsidR="003F7A14" w:rsidRPr="00EC403C">
        <w:rPr>
          <w:rFonts w:ascii="Calibri" w:hAnsi="Calibri" w:cs="Calibri"/>
          <w:lang w:val="en-US"/>
        </w:rPr>
        <w:t xml:space="preserve">? </w:t>
      </w:r>
      <w:r w:rsidR="003F7A14" w:rsidRPr="00EC403C">
        <w:rPr>
          <w:rFonts w:ascii="Calibri" w:hAnsi="Calibri" w:cs="Calibri"/>
          <w:i/>
          <w:iCs/>
          <w:lang w:val="en-US"/>
        </w:rPr>
        <w:t>What could that look like? And how could it be suitable cross-cultures, communities and people?</w:t>
      </w:r>
    </w:p>
    <w:p w14:paraId="1CB3B52F" w14:textId="77777777" w:rsidR="003F7A14" w:rsidRPr="00EC403C" w:rsidRDefault="003F7A14" w:rsidP="00DC371E">
      <w:pPr>
        <w:rPr>
          <w:rFonts w:ascii="Calibri" w:hAnsi="Calibri" w:cs="Calibri"/>
          <w:lang w:val="en-US"/>
        </w:rPr>
      </w:pPr>
    </w:p>
    <w:p w14:paraId="3F2A290A" w14:textId="1FE908F6" w:rsidR="000E231F" w:rsidRPr="00EC403C" w:rsidRDefault="003F7A14" w:rsidP="00DC371E">
      <w:pPr>
        <w:rPr>
          <w:rFonts w:ascii="Calibri" w:hAnsi="Calibri" w:cs="Calibri"/>
          <w:lang w:val="en-US"/>
        </w:rPr>
      </w:pPr>
      <w:r w:rsidRPr="00EC403C">
        <w:rPr>
          <w:rFonts w:ascii="Calibri" w:hAnsi="Calibri" w:cs="Calibri"/>
          <w:lang w:val="en-US"/>
        </w:rPr>
        <w:t>The author</w:t>
      </w:r>
      <w:r w:rsidR="00425BD9" w:rsidRPr="00EC403C">
        <w:rPr>
          <w:rFonts w:ascii="Calibri" w:hAnsi="Calibri" w:cs="Calibri"/>
          <w:lang w:val="en-US"/>
        </w:rPr>
        <w:t xml:space="preserve">s Wiles et al. (2019) </w:t>
      </w:r>
      <w:r w:rsidRPr="00EC403C">
        <w:rPr>
          <w:rFonts w:ascii="Calibri" w:hAnsi="Calibri" w:cs="Calibri"/>
          <w:lang w:val="en-US"/>
        </w:rPr>
        <w:t xml:space="preserve">allows us to view </w:t>
      </w:r>
      <w:r w:rsidR="0084578C" w:rsidRPr="00EC403C">
        <w:rPr>
          <w:rFonts w:ascii="Calibri" w:hAnsi="Calibri" w:cs="Calibri"/>
          <w:lang w:val="en-US"/>
        </w:rPr>
        <w:t>a befriending service that acts as a platform for social synergy and emergence, to enable community participation and relation making.</w:t>
      </w:r>
      <w:r w:rsidR="008F027C" w:rsidRPr="00EC403C">
        <w:rPr>
          <w:rFonts w:ascii="Calibri" w:hAnsi="Calibri" w:cs="Calibri"/>
          <w:lang w:val="en-US"/>
        </w:rPr>
        <w:t xml:space="preserve"> They identified five important characterizes </w:t>
      </w:r>
      <w:r w:rsidR="006C23FE" w:rsidRPr="00EC403C">
        <w:rPr>
          <w:rFonts w:ascii="Calibri" w:hAnsi="Calibri" w:cs="Calibri"/>
          <w:lang w:val="en-US"/>
        </w:rPr>
        <w:t xml:space="preserve">for an ideal </w:t>
      </w:r>
      <w:r w:rsidR="00B1077E" w:rsidRPr="00EC403C">
        <w:rPr>
          <w:rFonts w:ascii="Calibri" w:hAnsi="Calibri" w:cs="Calibri"/>
          <w:lang w:val="en-US"/>
        </w:rPr>
        <w:t xml:space="preserve">service intervention as; supported opportunities for getting out, genuine and reciprocal relationships, reliability, visitor </w:t>
      </w:r>
      <w:r w:rsidR="00B1077E" w:rsidRPr="00EC403C">
        <w:rPr>
          <w:rFonts w:ascii="Calibri" w:hAnsi="Calibri" w:cs="Calibri"/>
          <w:lang w:val="en-US"/>
        </w:rPr>
        <w:lastRenderedPageBreak/>
        <w:t xml:space="preserve">characteristics and connecting people to their culture. </w:t>
      </w:r>
      <w:r w:rsidR="002F7A28" w:rsidRPr="00EC403C">
        <w:rPr>
          <w:rFonts w:ascii="Calibri" w:hAnsi="Calibri" w:cs="Calibri"/>
          <w:lang w:val="en-US"/>
        </w:rPr>
        <w:t xml:space="preserve">Along with </w:t>
      </w:r>
      <w:proofErr w:type="spellStart"/>
      <w:r w:rsidR="00A50D0D" w:rsidRPr="00EC403C">
        <w:rPr>
          <w:rFonts w:ascii="Calibri" w:hAnsi="Calibri" w:cs="Calibri"/>
          <w:lang w:val="en-US"/>
        </w:rPr>
        <w:t>Olfat</w:t>
      </w:r>
      <w:proofErr w:type="spellEnd"/>
      <w:r w:rsidR="00A50D0D" w:rsidRPr="00EC403C">
        <w:rPr>
          <w:rFonts w:ascii="Calibri" w:hAnsi="Calibri" w:cs="Calibri"/>
          <w:lang w:val="en-US"/>
        </w:rPr>
        <w:t xml:space="preserve"> (2025)</w:t>
      </w:r>
      <w:r w:rsidR="00907B5E" w:rsidRPr="00EC403C">
        <w:rPr>
          <w:rFonts w:ascii="Calibri" w:hAnsi="Calibri" w:cs="Calibri"/>
          <w:lang w:val="en-US"/>
        </w:rPr>
        <w:t xml:space="preserve"> it is </w:t>
      </w:r>
      <w:r w:rsidR="00050E44" w:rsidRPr="00EC403C">
        <w:rPr>
          <w:rFonts w:ascii="Calibri" w:hAnsi="Calibri" w:cs="Calibri"/>
          <w:lang w:val="en-US"/>
        </w:rPr>
        <w:t xml:space="preserve">made </w:t>
      </w:r>
      <w:r w:rsidR="00907B5E" w:rsidRPr="00EC403C">
        <w:rPr>
          <w:rFonts w:ascii="Calibri" w:hAnsi="Calibri" w:cs="Calibri"/>
          <w:lang w:val="en-US"/>
        </w:rPr>
        <w:t xml:space="preserve">clear </w:t>
      </w:r>
      <w:r w:rsidR="00471322" w:rsidRPr="00EC403C">
        <w:rPr>
          <w:rFonts w:ascii="Calibri" w:hAnsi="Calibri" w:cs="Calibri"/>
          <w:lang w:val="en-US"/>
        </w:rPr>
        <w:t>that designing supportive environments</w:t>
      </w:r>
      <w:r w:rsidR="00780FCC" w:rsidRPr="00EC403C">
        <w:rPr>
          <w:rFonts w:ascii="Calibri" w:hAnsi="Calibri" w:cs="Calibri"/>
          <w:lang w:val="en-US"/>
        </w:rPr>
        <w:t xml:space="preserve"> and interventions</w:t>
      </w:r>
      <w:r w:rsidR="00633EC3" w:rsidRPr="00EC403C">
        <w:rPr>
          <w:rFonts w:ascii="Calibri" w:hAnsi="Calibri" w:cs="Calibri"/>
          <w:lang w:val="en-US"/>
        </w:rPr>
        <w:t xml:space="preserve"> that cater to the psychological</w:t>
      </w:r>
      <w:r w:rsidR="00012046" w:rsidRPr="00EC403C">
        <w:rPr>
          <w:rFonts w:ascii="Calibri" w:hAnsi="Calibri" w:cs="Calibri"/>
          <w:lang w:val="en-US"/>
        </w:rPr>
        <w:t xml:space="preserve"> and physiological</w:t>
      </w:r>
      <w:r w:rsidR="00633EC3" w:rsidRPr="00EC403C">
        <w:rPr>
          <w:rFonts w:ascii="Calibri" w:hAnsi="Calibri" w:cs="Calibri"/>
          <w:lang w:val="en-US"/>
        </w:rPr>
        <w:t xml:space="preserve"> needs of </w:t>
      </w:r>
      <w:r w:rsidR="00050E44" w:rsidRPr="00EC403C">
        <w:rPr>
          <w:rFonts w:ascii="Calibri" w:hAnsi="Calibri" w:cs="Calibri"/>
          <w:lang w:val="en-US"/>
        </w:rPr>
        <w:t xml:space="preserve">older adults </w:t>
      </w:r>
      <w:r w:rsidR="00A45E51" w:rsidRPr="00EC403C">
        <w:rPr>
          <w:rFonts w:ascii="Calibri" w:hAnsi="Calibri" w:cs="Calibri"/>
          <w:lang w:val="en-US"/>
        </w:rPr>
        <w:t>could enhance their sen</w:t>
      </w:r>
      <w:r w:rsidR="00CF0FD7" w:rsidRPr="00EC403C">
        <w:rPr>
          <w:rFonts w:ascii="Calibri" w:hAnsi="Calibri" w:cs="Calibri"/>
          <w:lang w:val="en-US"/>
        </w:rPr>
        <w:t xml:space="preserve">se of comfort, well-being and belonging. </w:t>
      </w:r>
    </w:p>
    <w:p w14:paraId="0DF95BF1" w14:textId="6EC12186" w:rsidR="00DC371E" w:rsidRPr="00EC403C" w:rsidRDefault="000E231F" w:rsidP="7E5C055B">
      <w:pPr>
        <w:rPr>
          <w:rFonts w:ascii="Calibri" w:hAnsi="Calibri" w:cs="Calibri"/>
          <w:lang w:val="en-US"/>
        </w:rPr>
      </w:pPr>
      <w:r w:rsidRPr="00EC403C">
        <w:rPr>
          <w:rFonts w:ascii="Calibri" w:hAnsi="Calibri" w:cs="Calibri"/>
          <w:lang w:val="en-US"/>
        </w:rPr>
        <w:t xml:space="preserve">   </w:t>
      </w:r>
      <w:r w:rsidR="008225DA" w:rsidRPr="00EC403C">
        <w:rPr>
          <w:rFonts w:ascii="Calibri" w:hAnsi="Calibri" w:cs="Calibri"/>
          <w:lang w:val="en-US"/>
        </w:rPr>
        <w:t xml:space="preserve">With that, </w:t>
      </w:r>
      <w:r w:rsidR="00613D32" w:rsidRPr="00EC403C">
        <w:rPr>
          <w:rFonts w:ascii="Calibri" w:hAnsi="Calibri" w:cs="Calibri"/>
          <w:lang w:val="en-US"/>
        </w:rPr>
        <w:t xml:space="preserve">weaving the social fabric together with </w:t>
      </w:r>
      <w:r w:rsidR="00D05755" w:rsidRPr="00EC403C">
        <w:rPr>
          <w:rFonts w:ascii="Calibri" w:hAnsi="Calibri" w:cs="Calibri"/>
          <w:lang w:val="en-US"/>
        </w:rPr>
        <w:t>interventions for social participation and well-being</w:t>
      </w:r>
      <w:r w:rsidR="00FE4008" w:rsidRPr="00EC403C">
        <w:rPr>
          <w:rFonts w:ascii="Calibri" w:hAnsi="Calibri" w:cs="Calibri"/>
          <w:lang w:val="en-US"/>
        </w:rPr>
        <w:t xml:space="preserve">, it is of value to do so with a diverse set of </w:t>
      </w:r>
      <w:r w:rsidRPr="00EC403C">
        <w:rPr>
          <w:rFonts w:ascii="Calibri" w:hAnsi="Calibri" w:cs="Calibri"/>
          <w:lang w:val="en-US"/>
        </w:rPr>
        <w:t xml:space="preserve">tools to meet the diverse needs of the elderly throughout communities, places and spaces. </w:t>
      </w:r>
      <w:r w:rsidR="004903AF" w:rsidRPr="00EC403C">
        <w:rPr>
          <w:rFonts w:ascii="Calibri" w:hAnsi="Calibri" w:cs="Calibri"/>
          <w:lang w:val="en-US"/>
        </w:rPr>
        <w:t xml:space="preserve">To furthermore </w:t>
      </w:r>
      <w:r w:rsidR="00936ACA" w:rsidRPr="00EC403C">
        <w:rPr>
          <w:rFonts w:ascii="Calibri" w:hAnsi="Calibri" w:cs="Calibri"/>
          <w:lang w:val="en-US"/>
        </w:rPr>
        <w:t xml:space="preserve">respect cultural diversity and heritage when exploring potential frameworks of design within the system of elderly and care. Where sense of belonging and social well-being is manifested within different aspects of one’s Identity and personal experiences. </w:t>
      </w:r>
    </w:p>
    <w:p w14:paraId="7122E65E" w14:textId="0BC64716" w:rsidR="43384B53" w:rsidRPr="005B70B5" w:rsidRDefault="43384B53" w:rsidP="43384B53">
      <w:pPr>
        <w:pStyle w:val="paragraph"/>
        <w:spacing w:before="0" w:beforeAutospacing="0" w:after="0" w:afterAutospacing="0"/>
        <w:rPr>
          <w:rFonts w:asciiTheme="minorHAnsi" w:eastAsiaTheme="minorEastAsia" w:hAnsiTheme="minorHAnsi" w:cstheme="minorBidi"/>
          <w:lang w:val="en-US"/>
        </w:rPr>
      </w:pPr>
    </w:p>
    <w:p w14:paraId="4629F569" w14:textId="770C942D" w:rsidR="00467625" w:rsidRDefault="002B68B2" w:rsidP="26EAD783">
      <w:pPr>
        <w:pStyle w:val="Rubrik2"/>
        <w:spacing w:after="0"/>
        <w:rPr>
          <w:lang w:val="en-US"/>
        </w:rPr>
      </w:pPr>
      <w:bookmarkStart w:id="41" w:name="_Toc774653328"/>
      <w:bookmarkStart w:id="42" w:name="_Toc213075835"/>
      <w:r w:rsidRPr="3D98E3C8">
        <w:rPr>
          <w:lang w:val="en-US"/>
        </w:rPr>
        <w:t>Discussio</w:t>
      </w:r>
      <w:r w:rsidR="008B734D">
        <w:rPr>
          <w:lang w:val="en-US"/>
        </w:rPr>
        <w:t>n</w:t>
      </w:r>
      <w:bookmarkEnd w:id="41"/>
      <w:bookmarkEnd w:id="42"/>
    </w:p>
    <w:p w14:paraId="7EF588F0" w14:textId="6A22968D" w:rsidR="006E0919" w:rsidRDefault="004C1286" w:rsidP="00467625">
      <w:pPr>
        <w:rPr>
          <w:lang w:val="en-US"/>
        </w:rPr>
      </w:pPr>
      <w:r>
        <w:rPr>
          <w:lang w:val="en-US"/>
        </w:rPr>
        <w:t xml:space="preserve">As a way into the discussion of our </w:t>
      </w:r>
      <w:r w:rsidR="007034C6">
        <w:rPr>
          <w:lang w:val="en-US"/>
        </w:rPr>
        <w:t xml:space="preserve">research </w:t>
      </w:r>
      <w:r w:rsidR="0073101A">
        <w:rPr>
          <w:lang w:val="en-US"/>
        </w:rPr>
        <w:t xml:space="preserve">and our findings, we need to situate ourselves as designers along with our agency within the concept of change. </w:t>
      </w:r>
      <w:proofErr w:type="spellStart"/>
      <w:r w:rsidR="00C95AF7" w:rsidRPr="00D37CE3">
        <w:rPr>
          <w:color w:val="EE0000"/>
          <w:lang w:val="en-US"/>
        </w:rPr>
        <w:t>Dalladay</w:t>
      </w:r>
      <w:proofErr w:type="spellEnd"/>
      <w:r w:rsidR="00C95AF7" w:rsidRPr="00D37CE3">
        <w:rPr>
          <w:color w:val="EE0000"/>
          <w:lang w:val="en-US"/>
        </w:rPr>
        <w:t>-Simpson</w:t>
      </w:r>
      <w:r w:rsidR="002F4969" w:rsidRPr="00D37CE3">
        <w:rPr>
          <w:color w:val="EE0000"/>
          <w:lang w:val="en-US"/>
        </w:rPr>
        <w:t xml:space="preserve"> (20</w:t>
      </w:r>
      <w:r w:rsidR="00F26858" w:rsidRPr="00D37CE3">
        <w:rPr>
          <w:color w:val="EE0000"/>
          <w:lang w:val="en-US"/>
        </w:rPr>
        <w:t>20</w:t>
      </w:r>
      <w:r w:rsidR="0007626B" w:rsidRPr="00D37CE3">
        <w:rPr>
          <w:color w:val="EE0000"/>
          <w:lang w:val="en-US"/>
        </w:rPr>
        <w:t>, Para 10</w:t>
      </w:r>
      <w:r w:rsidR="002F4969" w:rsidRPr="00D37CE3">
        <w:rPr>
          <w:color w:val="EE0000"/>
          <w:lang w:val="en-US"/>
        </w:rPr>
        <w:t>)</w:t>
      </w:r>
      <w:r w:rsidR="00C95AF7" w:rsidRPr="00D37CE3">
        <w:rPr>
          <w:color w:val="EE0000"/>
          <w:lang w:val="en-US"/>
        </w:rPr>
        <w:t xml:space="preserve"> </w:t>
      </w:r>
      <w:r w:rsidR="00C95AF7">
        <w:rPr>
          <w:lang w:val="en-US"/>
        </w:rPr>
        <w:t xml:space="preserve">gives a meaningful </w:t>
      </w:r>
      <w:r w:rsidR="009A057B">
        <w:rPr>
          <w:lang w:val="en-US"/>
        </w:rPr>
        <w:t>description</w:t>
      </w:r>
      <w:r w:rsidR="00C95AF7">
        <w:rPr>
          <w:lang w:val="en-US"/>
        </w:rPr>
        <w:t xml:space="preserve"> of </w:t>
      </w:r>
      <w:r w:rsidR="009A057B">
        <w:rPr>
          <w:lang w:val="en-US"/>
        </w:rPr>
        <w:t xml:space="preserve">change agency in </w:t>
      </w:r>
      <w:r w:rsidR="00482CCB">
        <w:rPr>
          <w:lang w:val="en-US"/>
        </w:rPr>
        <w:t xml:space="preserve">relation to </w:t>
      </w:r>
      <w:r w:rsidR="008B734D">
        <w:rPr>
          <w:lang w:val="en-US"/>
        </w:rPr>
        <w:t>the world we act in:</w:t>
      </w:r>
    </w:p>
    <w:p w14:paraId="727EAE2B" w14:textId="7A8D33CB" w:rsidR="00467625" w:rsidRDefault="00467625" w:rsidP="00467625">
      <w:pPr>
        <w:rPr>
          <w:lang w:val="en-US"/>
        </w:rPr>
      </w:pPr>
    </w:p>
    <w:p w14:paraId="49A0C0D4" w14:textId="12999F20" w:rsidR="00E740B8" w:rsidRPr="0012422D" w:rsidRDefault="00205DDB" w:rsidP="00387A8E">
      <w:pPr>
        <w:pStyle w:val="p1"/>
        <w:ind w:left="1304"/>
        <w:rPr>
          <w:rFonts w:ascii="Times New Roman" w:hAnsi="Times New Roman"/>
          <w:i/>
          <w:iCs/>
          <w:color w:val="EE0000"/>
          <w:sz w:val="22"/>
          <w:szCs w:val="22"/>
          <w:lang w:val="en-US"/>
        </w:rPr>
      </w:pPr>
      <w:r w:rsidRPr="0012422D">
        <w:rPr>
          <w:rFonts w:ascii="Times New Roman" w:hAnsi="Times New Roman"/>
          <w:i/>
          <w:iCs/>
          <w:color w:val="EE0000"/>
          <w:sz w:val="22"/>
          <w:szCs w:val="22"/>
          <w:highlight w:val="yellow"/>
          <w:lang w:val="en-US"/>
        </w:rPr>
        <w:t xml:space="preserve">When we re-align parts of a system for positive impact, we haven’t just solved a </w:t>
      </w:r>
      <w:proofErr w:type="gramStart"/>
      <w:r w:rsidRPr="0012422D">
        <w:rPr>
          <w:rFonts w:ascii="Times New Roman" w:hAnsi="Times New Roman"/>
          <w:i/>
          <w:iCs/>
          <w:color w:val="EE0000"/>
          <w:sz w:val="22"/>
          <w:szCs w:val="22"/>
          <w:highlight w:val="yellow"/>
          <w:lang w:val="en-US"/>
        </w:rPr>
        <w:t>problem, but</w:t>
      </w:r>
      <w:proofErr w:type="gramEnd"/>
      <w:r w:rsidRPr="0012422D">
        <w:rPr>
          <w:rFonts w:ascii="Times New Roman" w:hAnsi="Times New Roman"/>
          <w:i/>
          <w:iCs/>
          <w:color w:val="EE0000"/>
          <w:sz w:val="22"/>
          <w:szCs w:val="22"/>
          <w:highlight w:val="yellow"/>
          <w:lang w:val="en-US"/>
        </w:rPr>
        <w:t xml:space="preserve"> have unlocked value and created new meaning. Even if only in a small way, we have changed the fabric of the world.</w:t>
      </w:r>
    </w:p>
    <w:p w14:paraId="089FC4CA" w14:textId="74A5FE58" w:rsidR="008B734D" w:rsidRDefault="008B734D" w:rsidP="00467625">
      <w:pPr>
        <w:rPr>
          <w:lang w:val="en-US"/>
        </w:rPr>
      </w:pPr>
    </w:p>
    <w:p w14:paraId="19EDF5E9" w14:textId="740C3FE4" w:rsidR="000049FA" w:rsidRDefault="00315030">
      <w:pPr>
        <w:rPr>
          <w:lang w:val="en-US"/>
        </w:rPr>
      </w:pPr>
      <w:r>
        <w:rPr>
          <w:lang w:val="en-US"/>
        </w:rPr>
        <w:t>Co-creating meaning, value and well-being for older adults holds much space for transformation</w:t>
      </w:r>
      <w:r w:rsidR="008D70A9">
        <w:rPr>
          <w:lang w:val="en-US"/>
        </w:rPr>
        <w:t xml:space="preserve">. Where aging as a contribution instead of aging as decline is key for understanding </w:t>
      </w:r>
      <w:r w:rsidR="00D2537A">
        <w:rPr>
          <w:lang w:val="en-US"/>
        </w:rPr>
        <w:t xml:space="preserve">why and where the change needs to be applied. </w:t>
      </w:r>
      <w:r w:rsidR="00436A77" w:rsidRPr="008A30A5">
        <w:rPr>
          <w:lang w:val="en-US"/>
        </w:rPr>
        <w:t>As a gener</w:t>
      </w:r>
      <w:r w:rsidR="007E6BAE" w:rsidRPr="008A30A5">
        <w:rPr>
          <w:lang w:val="en-US"/>
        </w:rPr>
        <w:t xml:space="preserve">al synthesis </w:t>
      </w:r>
      <w:r w:rsidR="00EE000B" w:rsidRPr="008A30A5">
        <w:rPr>
          <w:lang w:val="en-US"/>
        </w:rPr>
        <w:t>loneliness</w:t>
      </w:r>
      <w:r w:rsidR="007B02D7" w:rsidRPr="008A30A5">
        <w:rPr>
          <w:lang w:val="en-US"/>
        </w:rPr>
        <w:t xml:space="preserve"> is both individual </w:t>
      </w:r>
      <w:r w:rsidR="00A27653" w:rsidRPr="008A30A5">
        <w:rPr>
          <w:lang w:val="en-US"/>
        </w:rPr>
        <w:t>and systemic, highly shaped by social roles, welfare systems and spatial design</w:t>
      </w:r>
      <w:r w:rsidR="00F11D25">
        <w:rPr>
          <w:lang w:val="en-US"/>
        </w:rPr>
        <w:t xml:space="preserve">. Where social participation, belongingness equity and culturally responsive designs are key in the </w:t>
      </w:r>
      <w:r w:rsidR="001F4DC8">
        <w:rPr>
          <w:lang w:val="en-US"/>
        </w:rPr>
        <w:t xml:space="preserve">continuation and fostering of </w:t>
      </w:r>
      <w:r w:rsidR="001A2C68">
        <w:rPr>
          <w:lang w:val="en-US"/>
        </w:rPr>
        <w:t>general well-being</w:t>
      </w:r>
      <w:r w:rsidR="00653952">
        <w:rPr>
          <w:lang w:val="en-US"/>
        </w:rPr>
        <w:t>.</w:t>
      </w:r>
      <w:r w:rsidR="00531344">
        <w:rPr>
          <w:lang w:val="en-US"/>
        </w:rPr>
        <w:t xml:space="preserve"> </w:t>
      </w:r>
      <w:r w:rsidR="001310BB">
        <w:rPr>
          <w:lang w:val="en-US"/>
        </w:rPr>
        <w:t>Strategies</w:t>
      </w:r>
      <w:r w:rsidR="009208DE">
        <w:rPr>
          <w:lang w:val="en-US"/>
        </w:rPr>
        <w:t xml:space="preserve"> must </w:t>
      </w:r>
      <w:r w:rsidR="001310BB">
        <w:rPr>
          <w:lang w:val="en-US"/>
        </w:rPr>
        <w:t>therefore</w:t>
      </w:r>
      <w:r w:rsidR="00E34CA4">
        <w:rPr>
          <w:lang w:val="en-US"/>
        </w:rPr>
        <w:t xml:space="preserve"> integrate socioeconomic inclusion, mobility access and cultural belonging to </w:t>
      </w:r>
      <w:r w:rsidR="001310BB">
        <w:rPr>
          <w:lang w:val="en-US"/>
        </w:rPr>
        <w:t xml:space="preserve">aid and support ageing populations. </w:t>
      </w:r>
      <w:r w:rsidR="00120059">
        <w:rPr>
          <w:lang w:val="en-US"/>
        </w:rPr>
        <w:t xml:space="preserve">With the gained knowledge </w:t>
      </w:r>
      <w:r w:rsidR="004E431D">
        <w:rPr>
          <w:lang w:val="en-US"/>
        </w:rPr>
        <w:t xml:space="preserve">the needs within our area of research </w:t>
      </w:r>
      <w:r w:rsidR="00236E1C">
        <w:rPr>
          <w:lang w:val="en-US"/>
        </w:rPr>
        <w:t>are</w:t>
      </w:r>
      <w:r w:rsidR="004E431D">
        <w:rPr>
          <w:lang w:val="en-US"/>
        </w:rPr>
        <w:t xml:space="preserve"> made visible and tangible, where </w:t>
      </w:r>
      <w:r w:rsidR="007D3476">
        <w:rPr>
          <w:lang w:val="en-US"/>
        </w:rPr>
        <w:t xml:space="preserve">environments </w:t>
      </w:r>
      <w:r w:rsidR="00236E1C">
        <w:rPr>
          <w:lang w:val="en-US"/>
        </w:rPr>
        <w:t>need</w:t>
      </w:r>
      <w:r w:rsidR="007D3476">
        <w:rPr>
          <w:lang w:val="en-US"/>
        </w:rPr>
        <w:t xml:space="preserve"> to be formulated to encourage community participation</w:t>
      </w:r>
      <w:r w:rsidR="009148E2">
        <w:rPr>
          <w:lang w:val="en-US"/>
        </w:rPr>
        <w:t xml:space="preserve">. </w:t>
      </w:r>
      <w:r w:rsidR="00E67012">
        <w:rPr>
          <w:lang w:val="en-US"/>
        </w:rPr>
        <w:t xml:space="preserve">Including </w:t>
      </w:r>
      <w:r w:rsidR="003B5077">
        <w:rPr>
          <w:lang w:val="en-US"/>
        </w:rPr>
        <w:t xml:space="preserve">spaces for cultural belonging and shared practices, such as sharing of technologies, food, tradition and heritage. </w:t>
      </w:r>
      <w:r w:rsidR="0048689E">
        <w:rPr>
          <w:lang w:val="en-US"/>
        </w:rPr>
        <w:t>Furthermore,</w:t>
      </w:r>
      <w:r w:rsidR="002303A5">
        <w:rPr>
          <w:lang w:val="en-US"/>
        </w:rPr>
        <w:t xml:space="preserve"> it is crucial </w:t>
      </w:r>
      <w:r w:rsidR="00622194">
        <w:rPr>
          <w:lang w:val="en-US"/>
        </w:rPr>
        <w:t>to include</w:t>
      </w:r>
      <w:r w:rsidR="007D29C3">
        <w:rPr>
          <w:lang w:val="en-US"/>
        </w:rPr>
        <w:t xml:space="preserve"> a well</w:t>
      </w:r>
      <w:r w:rsidR="001F1A25">
        <w:rPr>
          <w:lang w:val="en-US"/>
        </w:rPr>
        <w:t xml:space="preserve"> composed</w:t>
      </w:r>
      <w:r w:rsidR="003E4517">
        <w:rPr>
          <w:lang w:val="en-US"/>
        </w:rPr>
        <w:t xml:space="preserve"> and</w:t>
      </w:r>
      <w:r w:rsidR="00622194">
        <w:rPr>
          <w:lang w:val="en-US"/>
        </w:rPr>
        <w:t xml:space="preserve"> accessible community infrastructure, </w:t>
      </w:r>
      <w:r w:rsidR="003E4517">
        <w:rPr>
          <w:lang w:val="en-US"/>
        </w:rPr>
        <w:t xml:space="preserve">with transportation as key to </w:t>
      </w:r>
      <w:r w:rsidR="00057457">
        <w:rPr>
          <w:lang w:val="en-US"/>
        </w:rPr>
        <w:t xml:space="preserve">movability and </w:t>
      </w:r>
      <w:r w:rsidR="0046081B">
        <w:rPr>
          <w:lang w:val="en-US"/>
        </w:rPr>
        <w:t>local participation.</w:t>
      </w:r>
      <w:r w:rsidR="00B357D1">
        <w:rPr>
          <w:lang w:val="en-US"/>
        </w:rPr>
        <w:t xml:space="preserve"> Continuing though it is of importance to not solely measure well-being and value creation through an active social life as stated by Mikkelsen (2016)</w:t>
      </w:r>
      <w:r w:rsidR="004477FB">
        <w:rPr>
          <w:lang w:val="en-US"/>
        </w:rPr>
        <w:t xml:space="preserve">, but to </w:t>
      </w:r>
      <w:r w:rsidR="009B4384">
        <w:rPr>
          <w:lang w:val="en-US"/>
        </w:rPr>
        <w:t>also explore solitude as a meaningful dimension o</w:t>
      </w:r>
      <w:r w:rsidR="00932623">
        <w:rPr>
          <w:lang w:val="en-US"/>
        </w:rPr>
        <w:t>f</w:t>
      </w:r>
      <w:r w:rsidR="009B4384">
        <w:rPr>
          <w:lang w:val="en-US"/>
        </w:rPr>
        <w:t xml:space="preserve"> human life and continuance (especially considering our f</w:t>
      </w:r>
      <w:r w:rsidR="00932623">
        <w:rPr>
          <w:lang w:val="en-US"/>
        </w:rPr>
        <w:t xml:space="preserve">ast-paced societies </w:t>
      </w:r>
      <w:r w:rsidR="00D313DE">
        <w:rPr>
          <w:lang w:val="en-US"/>
        </w:rPr>
        <w:t>nowadays</w:t>
      </w:r>
      <w:r w:rsidR="00932623">
        <w:rPr>
          <w:lang w:val="en-US"/>
        </w:rPr>
        <w:t>)</w:t>
      </w:r>
      <w:r w:rsidR="001703A7">
        <w:rPr>
          <w:lang w:val="en-US"/>
        </w:rPr>
        <w:t>.</w:t>
      </w:r>
    </w:p>
    <w:p w14:paraId="16EFBA2D" w14:textId="77777777" w:rsidR="000049FA" w:rsidRDefault="000049FA">
      <w:pPr>
        <w:rPr>
          <w:lang w:val="en-US"/>
        </w:rPr>
      </w:pPr>
    </w:p>
    <w:p w14:paraId="43523DCA" w14:textId="5C4E567E" w:rsidR="00556793" w:rsidRDefault="00887505">
      <w:pPr>
        <w:rPr>
          <w:lang w:val="en-US"/>
        </w:rPr>
      </w:pPr>
      <w:r>
        <w:rPr>
          <w:lang w:val="en-US"/>
        </w:rPr>
        <w:t xml:space="preserve">Concluding the needs, and transforming them into </w:t>
      </w:r>
      <w:r w:rsidR="00B862C3">
        <w:rPr>
          <w:lang w:val="en-US"/>
        </w:rPr>
        <w:t>actual potential action</w:t>
      </w:r>
      <w:r w:rsidR="00E85BE9">
        <w:rPr>
          <w:lang w:val="en-US"/>
        </w:rPr>
        <w:t xml:space="preserve">, a well-formulated design concept </w:t>
      </w:r>
      <w:r w:rsidR="0048689E">
        <w:rPr>
          <w:lang w:val="en-US"/>
        </w:rPr>
        <w:t xml:space="preserve">could be applied to various of places and spaces. </w:t>
      </w:r>
      <w:r w:rsidR="00F5483A">
        <w:rPr>
          <w:lang w:val="en-US"/>
        </w:rPr>
        <w:t>Where the design could be used</w:t>
      </w:r>
      <w:r w:rsidR="002A0985">
        <w:rPr>
          <w:lang w:val="en-US"/>
        </w:rPr>
        <w:t xml:space="preserve"> to formulate a </w:t>
      </w:r>
      <w:proofErr w:type="gramStart"/>
      <w:r w:rsidR="002A0985">
        <w:rPr>
          <w:lang w:val="en-US"/>
        </w:rPr>
        <w:t>tool-box</w:t>
      </w:r>
      <w:proofErr w:type="gramEnd"/>
      <w:r w:rsidR="002A0985">
        <w:rPr>
          <w:lang w:val="en-US"/>
        </w:rPr>
        <w:t xml:space="preserve"> or a recipe</w:t>
      </w:r>
      <w:r w:rsidR="00F5483A">
        <w:rPr>
          <w:lang w:val="en-US"/>
        </w:rPr>
        <w:t xml:space="preserve"> </w:t>
      </w:r>
      <w:r w:rsidR="006D1D4F">
        <w:rPr>
          <w:lang w:val="en-US"/>
        </w:rPr>
        <w:t>for co-creation</w:t>
      </w:r>
      <w:r w:rsidR="003B4008">
        <w:rPr>
          <w:lang w:val="en-US"/>
        </w:rPr>
        <w:t xml:space="preserve"> together with older adults </w:t>
      </w:r>
      <w:r w:rsidR="005D200F">
        <w:rPr>
          <w:lang w:val="en-US"/>
        </w:rPr>
        <w:t xml:space="preserve">throughout </w:t>
      </w:r>
      <w:r w:rsidR="007C1B95">
        <w:rPr>
          <w:lang w:val="en-US"/>
        </w:rPr>
        <w:t>communities</w:t>
      </w:r>
      <w:r w:rsidR="006D1D4F">
        <w:rPr>
          <w:lang w:val="en-US"/>
        </w:rPr>
        <w:t xml:space="preserve">. </w:t>
      </w:r>
      <w:r w:rsidR="00696855">
        <w:rPr>
          <w:lang w:val="en-US"/>
        </w:rPr>
        <w:t xml:space="preserve">To explain further, </w:t>
      </w:r>
      <w:r w:rsidR="006662CE">
        <w:rPr>
          <w:lang w:val="en-US"/>
        </w:rPr>
        <w:t>Maziar et al. (</w:t>
      </w:r>
      <w:r w:rsidR="003D14EE">
        <w:rPr>
          <w:lang w:val="en-US"/>
        </w:rPr>
        <w:t>2013)</w:t>
      </w:r>
      <w:r w:rsidR="005764E2">
        <w:rPr>
          <w:lang w:val="en-US"/>
        </w:rPr>
        <w:t xml:space="preserve"> </w:t>
      </w:r>
      <w:r w:rsidR="00F76B67">
        <w:rPr>
          <w:lang w:val="en-US"/>
        </w:rPr>
        <w:t>explains design</w:t>
      </w:r>
      <w:r w:rsidR="006C6050">
        <w:rPr>
          <w:lang w:val="en-US"/>
        </w:rPr>
        <w:t xml:space="preserve"> and designers </w:t>
      </w:r>
      <w:r w:rsidR="0085290C">
        <w:rPr>
          <w:lang w:val="en-US"/>
        </w:rPr>
        <w:t>as</w:t>
      </w:r>
      <w:r w:rsidR="00993A45">
        <w:rPr>
          <w:lang w:val="en-US"/>
        </w:rPr>
        <w:t xml:space="preserve"> becoming more relational and entangled in the lives of its </w:t>
      </w:r>
      <w:r w:rsidR="00180239">
        <w:rPr>
          <w:lang w:val="en-US"/>
        </w:rPr>
        <w:t>collaborators and users</w:t>
      </w:r>
      <w:r w:rsidR="0085290C">
        <w:rPr>
          <w:lang w:val="en-US"/>
        </w:rPr>
        <w:t xml:space="preserve">. </w:t>
      </w:r>
      <w:r w:rsidR="00E7455E">
        <w:rPr>
          <w:lang w:val="en-US"/>
        </w:rPr>
        <w:t xml:space="preserve">Shifting the </w:t>
      </w:r>
      <w:r w:rsidR="00450ABE">
        <w:rPr>
          <w:lang w:val="en-US"/>
        </w:rPr>
        <w:t xml:space="preserve">roles </w:t>
      </w:r>
      <w:r w:rsidR="003A151D">
        <w:rPr>
          <w:lang w:val="en-US"/>
        </w:rPr>
        <w:t>of designers in relation to societal changes,</w:t>
      </w:r>
      <w:r w:rsidR="00475FD4">
        <w:rPr>
          <w:lang w:val="en-US"/>
        </w:rPr>
        <w:t xml:space="preserve"> to facilitators, mediators and change agents, to essentially</w:t>
      </w:r>
      <w:r w:rsidR="00833190">
        <w:rPr>
          <w:lang w:val="en-US"/>
        </w:rPr>
        <w:t xml:space="preserve"> bridge the gap between societal shifts and the needs of the people, while including them </w:t>
      </w:r>
      <w:r w:rsidR="001A6875">
        <w:rPr>
          <w:lang w:val="en-US"/>
        </w:rPr>
        <w:t>in the process</w:t>
      </w:r>
      <w:r w:rsidR="00844026">
        <w:rPr>
          <w:lang w:val="en-US"/>
        </w:rPr>
        <w:t xml:space="preserve"> </w:t>
      </w:r>
      <w:r w:rsidR="007E0C27">
        <w:rPr>
          <w:lang w:val="en-US"/>
        </w:rPr>
        <w:t>of co-creating their livelihoods together.</w:t>
      </w:r>
    </w:p>
    <w:p w14:paraId="74569700" w14:textId="041B86D8" w:rsidR="00556793" w:rsidRDefault="00556793">
      <w:pPr>
        <w:rPr>
          <w:lang w:val="en-US"/>
        </w:rPr>
      </w:pPr>
    </w:p>
    <w:p w14:paraId="00D362C8" w14:textId="6F67A595" w:rsidR="005B70B5" w:rsidRDefault="005B70B5">
      <w:pPr>
        <w:rPr>
          <w:lang w:val="en-US"/>
        </w:rPr>
      </w:pPr>
    </w:p>
    <w:p w14:paraId="0781BA1E" w14:textId="76482EB3" w:rsidR="005B70B5" w:rsidRDefault="00906A0F" w:rsidP="00CF5D8A">
      <w:pPr>
        <w:tabs>
          <w:tab w:val="left" w:pos="2006"/>
        </w:tabs>
        <w:rPr>
          <w:lang w:val="en-US"/>
        </w:rPr>
      </w:pPr>
      <w:r>
        <w:rPr>
          <w:noProof/>
          <w:lang w:val="en-US"/>
        </w:rPr>
        <w:lastRenderedPageBreak/>
        <w:drawing>
          <wp:anchor distT="0" distB="0" distL="114300" distR="114300" simplePos="0" relativeHeight="251658242" behindDoc="1" locked="0" layoutInCell="1" allowOverlap="1" wp14:anchorId="611E9A5F" wp14:editId="18BD3154">
            <wp:simplePos x="0" y="0"/>
            <wp:positionH relativeFrom="column">
              <wp:posOffset>-117475</wp:posOffset>
            </wp:positionH>
            <wp:positionV relativeFrom="paragraph">
              <wp:posOffset>186250</wp:posOffset>
            </wp:positionV>
            <wp:extent cx="5651653" cy="3304447"/>
            <wp:effectExtent l="0" t="0" r="0" b="0"/>
            <wp:wrapNone/>
            <wp:docPr id="1852875414" name="Bildobjekt 5" descr="En bild som visar text, rita, illustration,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75414" name="Bildobjekt 5" descr="En bild som visar text, rita, illustration, design&#10;&#10;AI-genererat innehåll kan vara felaktigt."/>
                    <pic:cNvPicPr/>
                  </pic:nvPicPr>
                  <pic:blipFill rotWithShape="1">
                    <a:blip r:embed="rId15" cstate="print">
                      <a:extLst>
                        <a:ext uri="{28A0092B-C50C-407E-A947-70E740481C1C}">
                          <a14:useLocalDpi xmlns:a14="http://schemas.microsoft.com/office/drawing/2010/main" val="0"/>
                        </a:ext>
                      </a:extLst>
                    </a:blip>
                    <a:srcRect t="27461" r="12308"/>
                    <a:stretch>
                      <a:fillRect/>
                    </a:stretch>
                  </pic:blipFill>
                  <pic:spPr bwMode="auto">
                    <a:xfrm>
                      <a:off x="0" y="0"/>
                      <a:ext cx="5651653" cy="33044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5D8A">
        <w:rPr>
          <w:lang w:val="en-US"/>
        </w:rPr>
        <w:tab/>
      </w:r>
    </w:p>
    <w:p w14:paraId="0DF3B100" w14:textId="3480743B" w:rsidR="00CF5D8A" w:rsidRDefault="00CF5D8A" w:rsidP="00CF5D8A">
      <w:pPr>
        <w:tabs>
          <w:tab w:val="left" w:pos="2006"/>
        </w:tabs>
        <w:rPr>
          <w:lang w:val="en-US"/>
        </w:rPr>
      </w:pPr>
    </w:p>
    <w:p w14:paraId="40DABCC4" w14:textId="39CDBEB7" w:rsidR="00CF5D8A" w:rsidRDefault="00CF5D8A" w:rsidP="00CF5D8A">
      <w:pPr>
        <w:tabs>
          <w:tab w:val="left" w:pos="2006"/>
        </w:tabs>
        <w:rPr>
          <w:lang w:val="en-US"/>
        </w:rPr>
      </w:pPr>
    </w:p>
    <w:p w14:paraId="68BB5BCE" w14:textId="77777777" w:rsidR="00CF5D8A" w:rsidRDefault="00CF5D8A" w:rsidP="00CF5D8A">
      <w:pPr>
        <w:tabs>
          <w:tab w:val="left" w:pos="2006"/>
        </w:tabs>
        <w:rPr>
          <w:lang w:val="en-US"/>
        </w:rPr>
      </w:pPr>
    </w:p>
    <w:p w14:paraId="6EBB0ECE" w14:textId="77777777" w:rsidR="00CF5D8A" w:rsidRDefault="00CF5D8A" w:rsidP="00CF5D8A">
      <w:pPr>
        <w:tabs>
          <w:tab w:val="left" w:pos="2006"/>
        </w:tabs>
        <w:rPr>
          <w:lang w:val="en-US"/>
        </w:rPr>
      </w:pPr>
    </w:p>
    <w:p w14:paraId="74CE861B" w14:textId="77777777" w:rsidR="00CF5D8A" w:rsidRDefault="00CF5D8A" w:rsidP="00CF5D8A">
      <w:pPr>
        <w:tabs>
          <w:tab w:val="left" w:pos="2006"/>
        </w:tabs>
        <w:rPr>
          <w:lang w:val="en-US"/>
        </w:rPr>
      </w:pPr>
    </w:p>
    <w:p w14:paraId="21E7EDBB" w14:textId="77777777" w:rsidR="00CF5D8A" w:rsidRDefault="00CF5D8A" w:rsidP="00CF5D8A">
      <w:pPr>
        <w:tabs>
          <w:tab w:val="left" w:pos="2006"/>
        </w:tabs>
        <w:rPr>
          <w:lang w:val="en-US"/>
        </w:rPr>
      </w:pPr>
    </w:p>
    <w:p w14:paraId="349A47D6" w14:textId="77777777" w:rsidR="00CF5D8A" w:rsidRDefault="00CF5D8A" w:rsidP="00CF5D8A">
      <w:pPr>
        <w:tabs>
          <w:tab w:val="left" w:pos="2006"/>
        </w:tabs>
        <w:rPr>
          <w:lang w:val="en-US"/>
        </w:rPr>
      </w:pPr>
    </w:p>
    <w:p w14:paraId="557C00CE" w14:textId="77777777" w:rsidR="00A33AA5" w:rsidRDefault="00A33AA5" w:rsidP="00CF5D8A">
      <w:pPr>
        <w:tabs>
          <w:tab w:val="left" w:pos="2006"/>
        </w:tabs>
        <w:rPr>
          <w:lang w:val="en-US"/>
        </w:rPr>
      </w:pPr>
    </w:p>
    <w:p w14:paraId="24E7D1AA" w14:textId="661C2287" w:rsidR="00A33AA5" w:rsidRDefault="00A33AA5" w:rsidP="00CF5D8A">
      <w:pPr>
        <w:tabs>
          <w:tab w:val="left" w:pos="2006"/>
        </w:tabs>
        <w:rPr>
          <w:lang w:val="en-US"/>
        </w:rPr>
      </w:pPr>
      <w:r>
        <w:rPr>
          <w:noProof/>
          <w:lang w:val="en-US"/>
        </w:rPr>
        <mc:AlternateContent>
          <mc:Choice Requires="wps">
            <w:drawing>
              <wp:anchor distT="0" distB="0" distL="114300" distR="114300" simplePos="0" relativeHeight="251658243" behindDoc="0" locked="0" layoutInCell="1" allowOverlap="1" wp14:anchorId="730BD77C" wp14:editId="012C071F">
                <wp:simplePos x="0" y="0"/>
                <wp:positionH relativeFrom="column">
                  <wp:posOffset>-472729</wp:posOffset>
                </wp:positionH>
                <wp:positionV relativeFrom="paragraph">
                  <wp:posOffset>194426</wp:posOffset>
                </wp:positionV>
                <wp:extent cx="1774371" cy="957943"/>
                <wp:effectExtent l="0" t="0" r="3810" b="0"/>
                <wp:wrapNone/>
                <wp:docPr id="867718776" name="Textruta 6"/>
                <wp:cNvGraphicFramePr/>
                <a:graphic xmlns:a="http://schemas.openxmlformats.org/drawingml/2006/main">
                  <a:graphicData uri="http://schemas.microsoft.com/office/word/2010/wordprocessingShape">
                    <wps:wsp>
                      <wps:cNvSpPr txBox="1"/>
                      <wps:spPr>
                        <a:xfrm>
                          <a:off x="0" y="0"/>
                          <a:ext cx="1774371" cy="957943"/>
                        </a:xfrm>
                        <a:prstGeom prst="rect">
                          <a:avLst/>
                        </a:prstGeom>
                        <a:solidFill>
                          <a:schemeClr val="lt1"/>
                        </a:solidFill>
                        <a:ln w="6350">
                          <a:noFill/>
                        </a:ln>
                      </wps:spPr>
                      <wps:txbx>
                        <w:txbxContent>
                          <w:p w14:paraId="1607081B" w14:textId="5C0696C3" w:rsidR="0014089C" w:rsidRPr="004C50AF" w:rsidRDefault="00035CE0">
                            <w:pPr>
                              <w:rPr>
                                <w:color w:val="767171" w:themeColor="background2" w:themeShade="80"/>
                                <w:sz w:val="21"/>
                                <w:szCs w:val="21"/>
                                <w:lang w:val="en-US"/>
                              </w:rPr>
                            </w:pPr>
                            <w:r w:rsidRPr="004C50AF">
                              <w:rPr>
                                <w:color w:val="767171" w:themeColor="background2" w:themeShade="80"/>
                                <w:sz w:val="21"/>
                                <w:szCs w:val="21"/>
                                <w:lang w:val="en-US"/>
                              </w:rPr>
                              <w:t xml:space="preserve">The image is </w:t>
                            </w:r>
                            <w:r w:rsidR="004F1C3B" w:rsidRPr="004C50AF">
                              <w:rPr>
                                <w:color w:val="767171" w:themeColor="background2" w:themeShade="80"/>
                                <w:sz w:val="21"/>
                                <w:szCs w:val="21"/>
                                <w:lang w:val="en-US"/>
                              </w:rPr>
                              <w:t xml:space="preserve">meant to </w:t>
                            </w:r>
                            <w:r w:rsidR="004C50AF" w:rsidRPr="004C50AF">
                              <w:rPr>
                                <w:color w:val="767171" w:themeColor="background2" w:themeShade="80"/>
                                <w:sz w:val="21"/>
                                <w:szCs w:val="21"/>
                                <w:lang w:val="en-US"/>
                              </w:rPr>
                              <w:t>visualize</w:t>
                            </w:r>
                            <w:r w:rsidR="003C0C6F" w:rsidRPr="004C50AF">
                              <w:rPr>
                                <w:color w:val="767171" w:themeColor="background2" w:themeShade="80"/>
                                <w:sz w:val="21"/>
                                <w:szCs w:val="21"/>
                                <w:lang w:val="en-US"/>
                              </w:rPr>
                              <w:t xml:space="preserve"> the journey of co-creating </w:t>
                            </w:r>
                            <w:r w:rsidR="00371C22" w:rsidRPr="004C50AF">
                              <w:rPr>
                                <w:color w:val="767171" w:themeColor="background2" w:themeShade="80"/>
                                <w:sz w:val="21"/>
                                <w:szCs w:val="21"/>
                                <w:lang w:val="en-US"/>
                              </w:rPr>
                              <w:t>ne</w:t>
                            </w:r>
                            <w:r w:rsidR="004F6818" w:rsidRPr="004C50AF">
                              <w:rPr>
                                <w:color w:val="767171" w:themeColor="background2" w:themeShade="80"/>
                                <w:sz w:val="21"/>
                                <w:szCs w:val="21"/>
                                <w:lang w:val="en-US"/>
                              </w:rPr>
                              <w:t xml:space="preserve">w potentialities and </w:t>
                            </w:r>
                            <w:r w:rsidR="00EA32E3" w:rsidRPr="004C50AF">
                              <w:rPr>
                                <w:color w:val="767171" w:themeColor="background2" w:themeShade="80"/>
                                <w:sz w:val="21"/>
                                <w:szCs w:val="21"/>
                                <w:lang w:val="en-US"/>
                              </w:rPr>
                              <w:t>livelihoods</w:t>
                            </w:r>
                            <w:r w:rsidR="004C50AF" w:rsidRPr="004C50AF">
                              <w:rPr>
                                <w:color w:val="767171" w:themeColor="background2" w:themeShade="80"/>
                                <w:sz w:val="21"/>
                                <w:szCs w:val="21"/>
                                <w:lang w:val="en-US"/>
                              </w:rPr>
                              <w:t>, and what</w:t>
                            </w:r>
                            <w:r w:rsidR="004C50AF">
                              <w:rPr>
                                <w:color w:val="767171" w:themeColor="background2" w:themeShade="80"/>
                                <w:sz w:val="21"/>
                                <w:szCs w:val="21"/>
                                <w:lang w:val="en-US"/>
                              </w:rPr>
                              <w:t xml:space="preserve"> the process</w:t>
                            </w:r>
                            <w:r w:rsidR="004C50AF" w:rsidRPr="004C50AF">
                              <w:rPr>
                                <w:color w:val="767171" w:themeColor="background2" w:themeShade="80"/>
                                <w:sz w:val="21"/>
                                <w:szCs w:val="21"/>
                                <w:lang w:val="en-US"/>
                              </w:rPr>
                              <w:t xml:space="preserve"> could look like.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30BD77C" id="_x0000_t202" coordsize="21600,21600" o:spt="202" path="m,l,21600r21600,l21600,xe">
                <v:stroke joinstyle="miter"/>
                <v:path gradientshapeok="t" o:connecttype="rect"/>
              </v:shapetype>
              <v:shape id="Textruta 6" o:spid="_x0000_s1026" type="#_x0000_t202" style="position:absolute;margin-left:-37.2pt;margin-top:15.3pt;width:139.7pt;height:75.4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" fillcolor="white [3201]" stroked="f" strokeweight=".5pt">
                <v:textbox>
                  <w:txbxContent>
                    <w:p w14:paraId="1607081B" w14:textId="5C0696C3" w:rsidR="0014089C" w:rsidRPr="004C50AF" w:rsidRDefault="00035CE0">
                      <w:pPr>
                        <w:rPr>
                          <w:color w:val="767171" w:themeColor="background2" w:themeShade="80"/>
                          <w:sz w:val="21"/>
                          <w:szCs w:val="21"/>
                          <w:lang w:val="en-US"/>
                        </w:rPr>
                      </w:pPr>
                      <w:r w:rsidRPr="004C50AF">
                        <w:rPr>
                          <w:color w:val="767171" w:themeColor="background2" w:themeShade="80"/>
                          <w:sz w:val="21"/>
                          <w:szCs w:val="21"/>
                          <w:lang w:val="en-US"/>
                        </w:rPr>
                        <w:t xml:space="preserve">The image is </w:t>
                      </w:r>
                      <w:r w:rsidR="004F1C3B" w:rsidRPr="004C50AF">
                        <w:rPr>
                          <w:color w:val="767171" w:themeColor="background2" w:themeShade="80"/>
                          <w:sz w:val="21"/>
                          <w:szCs w:val="21"/>
                          <w:lang w:val="en-US"/>
                        </w:rPr>
                        <w:t xml:space="preserve">meant to </w:t>
                      </w:r>
                      <w:r w:rsidR="004C50AF" w:rsidRPr="004C50AF">
                        <w:rPr>
                          <w:color w:val="767171" w:themeColor="background2" w:themeShade="80"/>
                          <w:sz w:val="21"/>
                          <w:szCs w:val="21"/>
                          <w:lang w:val="en-US"/>
                        </w:rPr>
                        <w:t>visualize</w:t>
                      </w:r>
                      <w:r w:rsidR="003C0C6F" w:rsidRPr="004C50AF">
                        <w:rPr>
                          <w:color w:val="767171" w:themeColor="background2" w:themeShade="80"/>
                          <w:sz w:val="21"/>
                          <w:szCs w:val="21"/>
                          <w:lang w:val="en-US"/>
                        </w:rPr>
                        <w:t xml:space="preserve"> the journey of co-creating </w:t>
                      </w:r>
                      <w:r w:rsidR="00371C22" w:rsidRPr="004C50AF">
                        <w:rPr>
                          <w:color w:val="767171" w:themeColor="background2" w:themeShade="80"/>
                          <w:sz w:val="21"/>
                          <w:szCs w:val="21"/>
                          <w:lang w:val="en-US"/>
                        </w:rPr>
                        <w:t>ne</w:t>
                      </w:r>
                      <w:r w:rsidR="004F6818" w:rsidRPr="004C50AF">
                        <w:rPr>
                          <w:color w:val="767171" w:themeColor="background2" w:themeShade="80"/>
                          <w:sz w:val="21"/>
                          <w:szCs w:val="21"/>
                          <w:lang w:val="en-US"/>
                        </w:rPr>
                        <w:t xml:space="preserve">w potentialities and </w:t>
                      </w:r>
                      <w:r w:rsidR="00EA32E3" w:rsidRPr="004C50AF">
                        <w:rPr>
                          <w:color w:val="767171" w:themeColor="background2" w:themeShade="80"/>
                          <w:sz w:val="21"/>
                          <w:szCs w:val="21"/>
                          <w:lang w:val="en-US"/>
                        </w:rPr>
                        <w:t>livelihoods</w:t>
                      </w:r>
                      <w:r w:rsidR="004C50AF" w:rsidRPr="004C50AF">
                        <w:rPr>
                          <w:color w:val="767171" w:themeColor="background2" w:themeShade="80"/>
                          <w:sz w:val="21"/>
                          <w:szCs w:val="21"/>
                          <w:lang w:val="en-US"/>
                        </w:rPr>
                        <w:t>, and what</w:t>
                      </w:r>
                      <w:r w:rsidR="004C50AF">
                        <w:rPr>
                          <w:color w:val="767171" w:themeColor="background2" w:themeShade="80"/>
                          <w:sz w:val="21"/>
                          <w:szCs w:val="21"/>
                          <w:lang w:val="en-US"/>
                        </w:rPr>
                        <w:t xml:space="preserve"> the process</w:t>
                      </w:r>
                      <w:r w:rsidR="004C50AF" w:rsidRPr="004C50AF">
                        <w:rPr>
                          <w:color w:val="767171" w:themeColor="background2" w:themeShade="80"/>
                          <w:sz w:val="21"/>
                          <w:szCs w:val="21"/>
                          <w:lang w:val="en-US"/>
                        </w:rPr>
                        <w:t xml:space="preserve"> could look like. </w:t>
                      </w:r>
                    </w:p>
                  </w:txbxContent>
                </v:textbox>
              </v:shape>
            </w:pict>
          </mc:Fallback>
        </mc:AlternateContent>
      </w:r>
    </w:p>
    <w:p w14:paraId="331748C5" w14:textId="59D21DA4" w:rsidR="00A33AA5" w:rsidRDefault="00A33AA5" w:rsidP="00CF5D8A">
      <w:pPr>
        <w:tabs>
          <w:tab w:val="left" w:pos="2006"/>
        </w:tabs>
        <w:rPr>
          <w:lang w:val="en-US"/>
        </w:rPr>
      </w:pPr>
    </w:p>
    <w:p w14:paraId="4602555F" w14:textId="7F22DC2E" w:rsidR="00A33AA5" w:rsidRDefault="00A33AA5" w:rsidP="00CF5D8A">
      <w:pPr>
        <w:tabs>
          <w:tab w:val="left" w:pos="2006"/>
        </w:tabs>
        <w:rPr>
          <w:lang w:val="en-US"/>
        </w:rPr>
      </w:pPr>
    </w:p>
    <w:p w14:paraId="14BF89E3" w14:textId="46F69A49" w:rsidR="00A33AA5" w:rsidRDefault="00A33AA5" w:rsidP="00CF5D8A">
      <w:pPr>
        <w:tabs>
          <w:tab w:val="left" w:pos="2006"/>
        </w:tabs>
        <w:rPr>
          <w:lang w:val="en-US"/>
        </w:rPr>
      </w:pPr>
    </w:p>
    <w:p w14:paraId="56421F8C" w14:textId="5613F504" w:rsidR="00A33AA5" w:rsidRDefault="00A33AA5" w:rsidP="00CF5D8A">
      <w:pPr>
        <w:tabs>
          <w:tab w:val="left" w:pos="2006"/>
        </w:tabs>
        <w:rPr>
          <w:lang w:val="en-US"/>
        </w:rPr>
      </w:pPr>
    </w:p>
    <w:p w14:paraId="27B6FFB3" w14:textId="5216931E" w:rsidR="00A33AA5" w:rsidRDefault="00A33AA5" w:rsidP="00CF5D8A">
      <w:pPr>
        <w:tabs>
          <w:tab w:val="left" w:pos="2006"/>
        </w:tabs>
        <w:rPr>
          <w:lang w:val="en-US"/>
        </w:rPr>
      </w:pPr>
    </w:p>
    <w:p w14:paraId="52A99AE0" w14:textId="40FA870F" w:rsidR="00CF5D8A" w:rsidRDefault="00CF5D8A" w:rsidP="00CF5D8A">
      <w:pPr>
        <w:tabs>
          <w:tab w:val="left" w:pos="2006"/>
        </w:tabs>
        <w:rPr>
          <w:lang w:val="en-US"/>
        </w:rPr>
      </w:pPr>
    </w:p>
    <w:p w14:paraId="6D1EDDA0" w14:textId="1F6D4500" w:rsidR="005B70B5" w:rsidRDefault="005B70B5">
      <w:pPr>
        <w:rPr>
          <w:lang w:val="en-US"/>
        </w:rPr>
      </w:pPr>
    </w:p>
    <w:p w14:paraId="4B260093" w14:textId="7709836A" w:rsidR="005B70B5" w:rsidRDefault="005B70B5">
      <w:pPr>
        <w:rPr>
          <w:lang w:val="en-US"/>
        </w:rPr>
      </w:pPr>
    </w:p>
    <w:p w14:paraId="181FB8B6" w14:textId="6719C5F4" w:rsidR="00D010F5" w:rsidRDefault="00D010F5">
      <w:pPr>
        <w:rPr>
          <w:lang w:val="en-US"/>
        </w:rPr>
      </w:pPr>
    </w:p>
    <w:p w14:paraId="394FBB90" w14:textId="77777777" w:rsidR="00906A0F" w:rsidRDefault="00906A0F">
      <w:pPr>
        <w:rPr>
          <w:lang w:val="en-US"/>
        </w:rPr>
      </w:pPr>
    </w:p>
    <w:p w14:paraId="745DB52A" w14:textId="77777777" w:rsidR="00906A0F" w:rsidRDefault="00906A0F">
      <w:pPr>
        <w:rPr>
          <w:lang w:val="en-US"/>
        </w:rPr>
      </w:pPr>
    </w:p>
    <w:p w14:paraId="3F6279A8" w14:textId="6B2090F3" w:rsidR="00E57FD6" w:rsidRDefault="000D2046">
      <w:pPr>
        <w:rPr>
          <w:lang w:val="en-US"/>
        </w:rPr>
      </w:pPr>
      <w:r>
        <w:rPr>
          <w:lang w:val="en-US"/>
        </w:rPr>
        <w:t>To understand the system and its complexities</w:t>
      </w:r>
      <w:r w:rsidR="00690E58">
        <w:rPr>
          <w:lang w:val="en-US"/>
        </w:rPr>
        <w:t xml:space="preserve">, as well as where to situate the proposed design and </w:t>
      </w:r>
      <w:r w:rsidR="005E3516">
        <w:rPr>
          <w:lang w:val="en-US"/>
        </w:rPr>
        <w:t>change</w:t>
      </w:r>
      <w:r w:rsidR="0044133F">
        <w:rPr>
          <w:lang w:val="en-US"/>
        </w:rPr>
        <w:t xml:space="preserve">. Designers need to </w:t>
      </w:r>
      <w:r w:rsidR="0012734B">
        <w:rPr>
          <w:lang w:val="en-US"/>
        </w:rPr>
        <w:t xml:space="preserve">learn about situated </w:t>
      </w:r>
      <w:r w:rsidR="004D105E">
        <w:rPr>
          <w:lang w:val="en-US"/>
        </w:rPr>
        <w:t>design</w:t>
      </w:r>
      <w:r w:rsidR="00781048">
        <w:rPr>
          <w:lang w:val="en-US"/>
        </w:rPr>
        <w:t xml:space="preserve"> and socially responsive design</w:t>
      </w:r>
      <w:r w:rsidR="00477BCC">
        <w:rPr>
          <w:lang w:val="en-US"/>
        </w:rPr>
        <w:t xml:space="preserve">, and as </w:t>
      </w:r>
      <w:r w:rsidR="00730895">
        <w:rPr>
          <w:lang w:val="en-US"/>
        </w:rPr>
        <w:t>Tham et al</w:t>
      </w:r>
      <w:r w:rsidR="000D078A">
        <w:rPr>
          <w:lang w:val="en-US"/>
        </w:rPr>
        <w:t>.</w:t>
      </w:r>
      <w:r w:rsidR="00730895">
        <w:rPr>
          <w:lang w:val="en-US"/>
        </w:rPr>
        <w:t xml:space="preserve"> (2019)</w:t>
      </w:r>
      <w:r w:rsidR="00477BCC">
        <w:rPr>
          <w:lang w:val="en-US"/>
        </w:rPr>
        <w:t xml:space="preserve"> explores it further</w:t>
      </w:r>
      <w:r w:rsidR="005928C3">
        <w:rPr>
          <w:lang w:val="en-US"/>
        </w:rPr>
        <w:t xml:space="preserve">, to pay attention to the relationships </w:t>
      </w:r>
      <w:r w:rsidR="003A4564">
        <w:rPr>
          <w:lang w:val="en-US"/>
        </w:rPr>
        <w:t>before</w:t>
      </w:r>
      <w:r w:rsidR="00372E28">
        <w:rPr>
          <w:lang w:val="en-US"/>
        </w:rPr>
        <w:t xml:space="preserve"> intervening</w:t>
      </w:r>
      <w:r w:rsidR="000C53AF">
        <w:rPr>
          <w:lang w:val="en-US"/>
        </w:rPr>
        <w:t xml:space="preserve">. To actively practice </w:t>
      </w:r>
      <w:r w:rsidR="00291043">
        <w:rPr>
          <w:lang w:val="en-US"/>
        </w:rPr>
        <w:t xml:space="preserve">social acupuncture </w:t>
      </w:r>
      <w:r w:rsidR="00C7333C">
        <w:rPr>
          <w:lang w:val="en-US"/>
        </w:rPr>
        <w:t xml:space="preserve">instead of designing </w:t>
      </w:r>
      <w:r w:rsidR="00B46F3F">
        <w:rPr>
          <w:lang w:val="en-US"/>
        </w:rPr>
        <w:t>for the symptoms</w:t>
      </w:r>
      <w:r w:rsidR="00781048">
        <w:rPr>
          <w:lang w:val="en-US"/>
        </w:rPr>
        <w:t xml:space="preserve">, to </w:t>
      </w:r>
      <w:r w:rsidR="002542F8">
        <w:rPr>
          <w:lang w:val="en-US"/>
        </w:rPr>
        <w:t xml:space="preserve">essentially </w:t>
      </w:r>
      <w:r w:rsidR="006B6DC8">
        <w:rPr>
          <w:lang w:val="en-US"/>
        </w:rPr>
        <w:t>address</w:t>
      </w:r>
      <w:r w:rsidR="002542F8">
        <w:rPr>
          <w:lang w:val="en-US"/>
        </w:rPr>
        <w:t xml:space="preserve"> the underlying causes.</w:t>
      </w:r>
    </w:p>
    <w:p w14:paraId="58D68AB8" w14:textId="663341B4" w:rsidR="00E57FD6" w:rsidRDefault="00E57FD6">
      <w:pPr>
        <w:rPr>
          <w:lang w:val="en-US"/>
        </w:rPr>
      </w:pPr>
    </w:p>
    <w:p w14:paraId="179F2E4B" w14:textId="5C6D7BA2" w:rsidR="00E57FD6" w:rsidRDefault="00906A0F">
      <w:pPr>
        <w:rPr>
          <w:lang w:val="en-US"/>
        </w:rPr>
      </w:pPr>
      <w:r>
        <w:rPr>
          <w:noProof/>
          <w:lang w:val="en-US"/>
        </w:rPr>
        <w:drawing>
          <wp:anchor distT="0" distB="0" distL="114300" distR="114300" simplePos="0" relativeHeight="251658244" behindDoc="1" locked="0" layoutInCell="1" allowOverlap="1" wp14:anchorId="03A16CC9" wp14:editId="3BA3EFA5">
            <wp:simplePos x="0" y="0"/>
            <wp:positionH relativeFrom="column">
              <wp:posOffset>2421255</wp:posOffset>
            </wp:positionH>
            <wp:positionV relativeFrom="paragraph">
              <wp:posOffset>50165</wp:posOffset>
            </wp:positionV>
            <wp:extent cx="4043045" cy="2971800"/>
            <wp:effectExtent l="0" t="0" r="0" b="0"/>
            <wp:wrapNone/>
            <wp:docPr id="1502734911" name="Bildobjekt 7" descr="En bild som visar skiss, Linjekonst, linjeritning, ri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34911" name="Bildobjekt 7" descr="En bild som visar skiss, Linjekonst, linjeritning, rita&#10;&#10;AI-genererat innehåll kan vara felaktigt."/>
                    <pic:cNvPicPr/>
                  </pic:nvPicPr>
                  <pic:blipFill rotWithShape="1">
                    <a:blip r:embed="rId16" cstate="print">
                      <a:extLst>
                        <a:ext uri="{28A0092B-C50C-407E-A947-70E740481C1C}">
                          <a14:useLocalDpi xmlns:a14="http://schemas.microsoft.com/office/drawing/2010/main" val="0"/>
                        </a:ext>
                      </a:extLst>
                    </a:blip>
                    <a:srcRect l="3813"/>
                    <a:stretch>
                      <a:fillRect/>
                    </a:stretch>
                  </pic:blipFill>
                  <pic:spPr bwMode="auto">
                    <a:xfrm>
                      <a:off x="0" y="0"/>
                      <a:ext cx="4043045" cy="297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3D2CE8" w14:textId="3DC57D87" w:rsidR="00E57FD6" w:rsidRDefault="00E57FD6">
      <w:pPr>
        <w:rPr>
          <w:lang w:val="en-US"/>
        </w:rPr>
      </w:pPr>
    </w:p>
    <w:p w14:paraId="1C018A28" w14:textId="55937B26" w:rsidR="00E57FD6" w:rsidRDefault="00906A0F">
      <w:pPr>
        <w:rPr>
          <w:lang w:val="en-US"/>
        </w:rPr>
      </w:pPr>
      <w:r>
        <w:rPr>
          <w:noProof/>
          <w:lang w:val="en-US"/>
        </w:rPr>
        <mc:AlternateContent>
          <mc:Choice Requires="wps">
            <w:drawing>
              <wp:anchor distT="0" distB="0" distL="114300" distR="114300" simplePos="0" relativeHeight="251658240" behindDoc="1" locked="0" layoutInCell="1" allowOverlap="1" wp14:anchorId="6BCAB577" wp14:editId="3BEE762B">
                <wp:simplePos x="0" y="0"/>
                <wp:positionH relativeFrom="column">
                  <wp:posOffset>-269240</wp:posOffset>
                </wp:positionH>
                <wp:positionV relativeFrom="paragraph">
                  <wp:posOffset>250581</wp:posOffset>
                </wp:positionV>
                <wp:extent cx="2689412" cy="2011680"/>
                <wp:effectExtent l="0" t="0" r="3175" b="0"/>
                <wp:wrapNone/>
                <wp:docPr id="349933429" name="Textruta 9"/>
                <wp:cNvGraphicFramePr/>
                <a:graphic xmlns:a="http://schemas.openxmlformats.org/drawingml/2006/main">
                  <a:graphicData uri="http://schemas.microsoft.com/office/word/2010/wordprocessingShape">
                    <wps:wsp>
                      <wps:cNvSpPr txBox="1"/>
                      <wps:spPr>
                        <a:xfrm>
                          <a:off x="0" y="0"/>
                          <a:ext cx="2689412" cy="2011680"/>
                        </a:xfrm>
                        <a:prstGeom prst="rect">
                          <a:avLst/>
                        </a:prstGeom>
                        <a:solidFill>
                          <a:schemeClr val="lt1"/>
                        </a:solidFill>
                        <a:ln w="6350">
                          <a:noFill/>
                        </a:ln>
                      </wps:spPr>
                      <wps:txbx>
                        <w:txbxContent>
                          <w:p w14:paraId="5BAA75DF" w14:textId="1910BFD8" w:rsidR="00FC3AB1" w:rsidRPr="008011CF" w:rsidRDefault="00F57923">
                            <w:pPr>
                              <w:rPr>
                                <w:lang w:val="en-US"/>
                              </w:rPr>
                            </w:pPr>
                            <w:r w:rsidRPr="008011CF">
                              <w:rPr>
                                <w:lang w:val="en-US"/>
                              </w:rPr>
                              <w:t xml:space="preserve">Examples </w:t>
                            </w:r>
                            <w:proofErr w:type="gramStart"/>
                            <w:r w:rsidRPr="008011CF">
                              <w:rPr>
                                <w:lang w:val="en-US"/>
                              </w:rPr>
                              <w:t>of</w:t>
                            </w:r>
                            <w:r w:rsidR="008011CF">
                              <w:rPr>
                                <w:lang w:val="en-US"/>
                              </w:rPr>
                              <w:t xml:space="preserve"> </w:t>
                            </w:r>
                            <w:r w:rsidR="006243B9" w:rsidRPr="008011CF">
                              <w:rPr>
                                <w:lang w:val="en-US"/>
                              </w:rPr>
                              <w:t xml:space="preserve"> </w:t>
                            </w:r>
                            <w:r w:rsidR="006243B9" w:rsidRPr="008011CF">
                              <w:rPr>
                                <w:highlight w:val="yellow"/>
                                <w:lang w:val="en-US"/>
                              </w:rPr>
                              <w:t>”</w:t>
                            </w:r>
                            <w:proofErr w:type="gramEnd"/>
                            <w:r w:rsidR="006243B9" w:rsidRPr="008011CF">
                              <w:rPr>
                                <w:highlight w:val="yellow"/>
                                <w:lang w:val="en-US"/>
                              </w:rPr>
                              <w:t>what if’s?”</w:t>
                            </w:r>
                            <w:r w:rsidR="006243B9" w:rsidRPr="008011CF">
                              <w:rPr>
                                <w:lang w:val="en-US"/>
                              </w:rPr>
                              <w:t xml:space="preserve"> that could be implemented</w:t>
                            </w:r>
                            <w:r w:rsidR="008011CF">
                              <w:rPr>
                                <w:lang w:val="en-US"/>
                              </w:rPr>
                              <w:t xml:space="preserve"> based on the research</w:t>
                            </w:r>
                            <w:r w:rsidR="00433400" w:rsidRPr="008011CF">
                              <w:rPr>
                                <w:lang w:val="en-US"/>
                              </w:rPr>
                              <w:t>:</w:t>
                            </w:r>
                          </w:p>
                          <w:p w14:paraId="6FD33C83" w14:textId="77777777" w:rsidR="00A47A50" w:rsidRPr="008011CF" w:rsidRDefault="00A47A50">
                            <w:pPr>
                              <w:rPr>
                                <w:lang w:val="en-US"/>
                              </w:rPr>
                            </w:pPr>
                          </w:p>
                          <w:p w14:paraId="7BE406CF" w14:textId="3A302501" w:rsidR="006243B9" w:rsidRPr="008011CF" w:rsidRDefault="006243B9" w:rsidP="006243B9">
                            <w:pPr>
                              <w:pStyle w:val="Liststycke"/>
                              <w:numPr>
                                <w:ilvl w:val="0"/>
                                <w:numId w:val="10"/>
                              </w:numPr>
                              <w:rPr>
                                <w:lang w:val="en-US"/>
                              </w:rPr>
                            </w:pPr>
                            <w:r w:rsidRPr="008011CF">
                              <w:rPr>
                                <w:lang w:val="en-US"/>
                              </w:rPr>
                              <w:t>Flexible cultural programming</w:t>
                            </w:r>
                          </w:p>
                          <w:p w14:paraId="2F4E1335" w14:textId="301DF46D" w:rsidR="006243B9" w:rsidRPr="008011CF" w:rsidRDefault="006243B9" w:rsidP="006243B9">
                            <w:pPr>
                              <w:pStyle w:val="Liststycke"/>
                              <w:numPr>
                                <w:ilvl w:val="0"/>
                                <w:numId w:val="10"/>
                              </w:numPr>
                              <w:rPr>
                                <w:lang w:val="en-US"/>
                              </w:rPr>
                            </w:pPr>
                            <w:r w:rsidRPr="008011CF">
                              <w:rPr>
                                <w:lang w:val="en-US"/>
                              </w:rPr>
                              <w:t>Intercultural gardens</w:t>
                            </w:r>
                          </w:p>
                          <w:p w14:paraId="1366D11E" w14:textId="32F80725" w:rsidR="00173891" w:rsidRPr="008011CF" w:rsidRDefault="00173891" w:rsidP="006243B9">
                            <w:pPr>
                              <w:pStyle w:val="Liststycke"/>
                              <w:numPr>
                                <w:ilvl w:val="0"/>
                                <w:numId w:val="10"/>
                              </w:numPr>
                              <w:rPr>
                                <w:lang w:val="en-US"/>
                              </w:rPr>
                            </w:pPr>
                            <w:r w:rsidRPr="008011CF">
                              <w:rPr>
                                <w:lang w:val="en-US"/>
                              </w:rPr>
                              <w:t xml:space="preserve">Community workshops &amp; hybrid programs </w:t>
                            </w:r>
                          </w:p>
                          <w:p w14:paraId="0717270C" w14:textId="7BD9A8F7" w:rsidR="00173891" w:rsidRPr="008011CF" w:rsidRDefault="00DC0536" w:rsidP="006243B9">
                            <w:pPr>
                              <w:pStyle w:val="Liststycke"/>
                              <w:numPr>
                                <w:ilvl w:val="0"/>
                                <w:numId w:val="10"/>
                              </w:numPr>
                              <w:rPr>
                                <w:lang w:val="en-US"/>
                              </w:rPr>
                            </w:pPr>
                            <w:r w:rsidRPr="008011CF">
                              <w:rPr>
                                <w:lang w:val="en-US"/>
                              </w:rPr>
                              <w:t>Community coordinators</w:t>
                            </w:r>
                          </w:p>
                          <w:p w14:paraId="326E98C4" w14:textId="567E77CC" w:rsidR="00DC0536" w:rsidRPr="008011CF" w:rsidRDefault="00A608EB" w:rsidP="006243B9">
                            <w:pPr>
                              <w:pStyle w:val="Liststycke"/>
                              <w:numPr>
                                <w:ilvl w:val="0"/>
                                <w:numId w:val="10"/>
                              </w:numPr>
                              <w:rPr>
                                <w:lang w:val="en-US"/>
                              </w:rPr>
                            </w:pPr>
                            <w:r w:rsidRPr="008011CF">
                              <w:rPr>
                                <w:lang w:val="en-US"/>
                              </w:rPr>
                              <w:t>Cultural story archives</w:t>
                            </w:r>
                          </w:p>
                          <w:p w14:paraId="3935A554" w14:textId="45588F46" w:rsidR="004406EF" w:rsidRPr="008011CF" w:rsidRDefault="00AE77A7" w:rsidP="006243B9">
                            <w:pPr>
                              <w:pStyle w:val="Liststycke"/>
                              <w:numPr>
                                <w:ilvl w:val="0"/>
                                <w:numId w:val="10"/>
                              </w:numPr>
                              <w:rPr>
                                <w:lang w:val="en-US"/>
                              </w:rPr>
                            </w:pPr>
                            <w:r w:rsidRPr="008011CF">
                              <w:rPr>
                                <w:lang w:val="en-US"/>
                              </w:rPr>
                              <w:t xml:space="preserve">Free </w:t>
                            </w:r>
                            <w:r w:rsidR="00315C1E" w:rsidRPr="008011CF">
                              <w:rPr>
                                <w:lang w:val="en-US"/>
                              </w:rPr>
                              <w:t xml:space="preserve">access to </w:t>
                            </w:r>
                            <w:r w:rsidR="00A47A50" w:rsidRPr="008011CF">
                              <w:rPr>
                                <w:lang w:val="en-US"/>
                              </w:rPr>
                              <w:t>public transport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AB577" id="Textruta 9" o:spid="_x0000_s1027" type="#_x0000_t202" style="position:absolute;margin-left:-21.2pt;margin-top:19.75pt;width:211.75pt;height:15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" fillcolor="white [3201]" stroked="f" strokeweight=".5pt">
                <v:textbox>
                  <w:txbxContent>
                    <w:p w14:paraId="5BAA75DF" w14:textId="1910BFD8" w:rsidR="00FC3AB1" w:rsidRPr="008011CF" w:rsidRDefault="00F57923">
                      <w:pPr>
                        <w:rPr>
                          <w:lang w:val="en-US"/>
                        </w:rPr>
                      </w:pPr>
                      <w:r w:rsidRPr="008011CF">
                        <w:rPr>
                          <w:lang w:val="en-US"/>
                        </w:rPr>
                        <w:t xml:space="preserve">Examples </w:t>
                      </w:r>
                      <w:proofErr w:type="gramStart"/>
                      <w:r w:rsidRPr="008011CF">
                        <w:rPr>
                          <w:lang w:val="en-US"/>
                        </w:rPr>
                        <w:t>of</w:t>
                      </w:r>
                      <w:r w:rsidR="008011CF">
                        <w:rPr>
                          <w:lang w:val="en-US"/>
                        </w:rPr>
                        <w:t xml:space="preserve"> </w:t>
                      </w:r>
                      <w:r w:rsidR="006243B9" w:rsidRPr="008011CF">
                        <w:rPr>
                          <w:lang w:val="en-US"/>
                        </w:rPr>
                        <w:t xml:space="preserve"> </w:t>
                      </w:r>
                      <w:r w:rsidR="006243B9" w:rsidRPr="008011CF">
                        <w:rPr>
                          <w:highlight w:val="yellow"/>
                          <w:lang w:val="en-US"/>
                        </w:rPr>
                        <w:t>”</w:t>
                      </w:r>
                      <w:proofErr w:type="gramEnd"/>
                      <w:r w:rsidR="006243B9" w:rsidRPr="008011CF">
                        <w:rPr>
                          <w:highlight w:val="yellow"/>
                          <w:lang w:val="en-US"/>
                        </w:rPr>
                        <w:t>what if’s?”</w:t>
                      </w:r>
                      <w:r w:rsidR="006243B9" w:rsidRPr="008011CF">
                        <w:rPr>
                          <w:lang w:val="en-US"/>
                        </w:rPr>
                        <w:t xml:space="preserve"> that could be implemented</w:t>
                      </w:r>
                      <w:r w:rsidR="008011CF">
                        <w:rPr>
                          <w:lang w:val="en-US"/>
                        </w:rPr>
                        <w:t xml:space="preserve"> based on the research</w:t>
                      </w:r>
                      <w:r w:rsidR="00433400" w:rsidRPr="008011CF">
                        <w:rPr>
                          <w:lang w:val="en-US"/>
                        </w:rPr>
                        <w:t>:</w:t>
                      </w:r>
                    </w:p>
                    <w:p w14:paraId="6FD33C83" w14:textId="77777777" w:rsidR="00A47A50" w:rsidRPr="008011CF" w:rsidRDefault="00A47A50">
                      <w:pPr>
                        <w:rPr>
                          <w:lang w:val="en-US"/>
                        </w:rPr>
                      </w:pPr>
                    </w:p>
                    <w:p w14:paraId="7BE406CF" w14:textId="3A302501" w:rsidR="006243B9" w:rsidRPr="008011CF" w:rsidRDefault="006243B9" w:rsidP="006243B9">
                      <w:pPr>
                        <w:pStyle w:val="Liststycke"/>
                        <w:numPr>
                          <w:ilvl w:val="0"/>
                          <w:numId w:val="10"/>
                        </w:numPr>
                        <w:rPr>
                          <w:lang w:val="en-US"/>
                        </w:rPr>
                      </w:pPr>
                      <w:r w:rsidRPr="008011CF">
                        <w:rPr>
                          <w:lang w:val="en-US"/>
                        </w:rPr>
                        <w:t>Flexible cultural programming</w:t>
                      </w:r>
                    </w:p>
                    <w:p w14:paraId="2F4E1335" w14:textId="301DF46D" w:rsidR="006243B9" w:rsidRPr="008011CF" w:rsidRDefault="006243B9" w:rsidP="006243B9">
                      <w:pPr>
                        <w:pStyle w:val="Liststycke"/>
                        <w:numPr>
                          <w:ilvl w:val="0"/>
                          <w:numId w:val="10"/>
                        </w:numPr>
                        <w:rPr>
                          <w:lang w:val="en-US"/>
                        </w:rPr>
                      </w:pPr>
                      <w:r w:rsidRPr="008011CF">
                        <w:rPr>
                          <w:lang w:val="en-US"/>
                        </w:rPr>
                        <w:t>Intercultural gardens</w:t>
                      </w:r>
                    </w:p>
                    <w:p w14:paraId="1366D11E" w14:textId="32F80725" w:rsidR="00173891" w:rsidRPr="008011CF" w:rsidRDefault="00173891" w:rsidP="006243B9">
                      <w:pPr>
                        <w:pStyle w:val="Liststycke"/>
                        <w:numPr>
                          <w:ilvl w:val="0"/>
                          <w:numId w:val="10"/>
                        </w:numPr>
                        <w:rPr>
                          <w:lang w:val="en-US"/>
                        </w:rPr>
                      </w:pPr>
                      <w:r w:rsidRPr="008011CF">
                        <w:rPr>
                          <w:lang w:val="en-US"/>
                        </w:rPr>
                        <w:t xml:space="preserve">Community workshops &amp; hybrid programs </w:t>
                      </w:r>
                    </w:p>
                    <w:p w14:paraId="0717270C" w14:textId="7BD9A8F7" w:rsidR="00173891" w:rsidRPr="008011CF" w:rsidRDefault="00DC0536" w:rsidP="006243B9">
                      <w:pPr>
                        <w:pStyle w:val="Liststycke"/>
                        <w:numPr>
                          <w:ilvl w:val="0"/>
                          <w:numId w:val="10"/>
                        </w:numPr>
                        <w:rPr>
                          <w:lang w:val="en-US"/>
                        </w:rPr>
                      </w:pPr>
                      <w:r w:rsidRPr="008011CF">
                        <w:rPr>
                          <w:lang w:val="en-US"/>
                        </w:rPr>
                        <w:t>Community coordinators</w:t>
                      </w:r>
                    </w:p>
                    <w:p w14:paraId="326E98C4" w14:textId="567E77CC" w:rsidR="00DC0536" w:rsidRPr="008011CF" w:rsidRDefault="00A608EB" w:rsidP="006243B9">
                      <w:pPr>
                        <w:pStyle w:val="Liststycke"/>
                        <w:numPr>
                          <w:ilvl w:val="0"/>
                          <w:numId w:val="10"/>
                        </w:numPr>
                        <w:rPr>
                          <w:lang w:val="en-US"/>
                        </w:rPr>
                      </w:pPr>
                      <w:r w:rsidRPr="008011CF">
                        <w:rPr>
                          <w:lang w:val="en-US"/>
                        </w:rPr>
                        <w:t>Cultural story archives</w:t>
                      </w:r>
                    </w:p>
                    <w:p w14:paraId="3935A554" w14:textId="45588F46" w:rsidR="004406EF" w:rsidRPr="008011CF" w:rsidRDefault="00AE77A7" w:rsidP="006243B9">
                      <w:pPr>
                        <w:pStyle w:val="Liststycke"/>
                        <w:numPr>
                          <w:ilvl w:val="0"/>
                          <w:numId w:val="10"/>
                        </w:numPr>
                        <w:rPr>
                          <w:lang w:val="en-US"/>
                        </w:rPr>
                      </w:pPr>
                      <w:r w:rsidRPr="008011CF">
                        <w:rPr>
                          <w:lang w:val="en-US"/>
                        </w:rPr>
                        <w:t xml:space="preserve">Free </w:t>
                      </w:r>
                      <w:r w:rsidR="00315C1E" w:rsidRPr="008011CF">
                        <w:rPr>
                          <w:lang w:val="en-US"/>
                        </w:rPr>
                        <w:t xml:space="preserve">access to </w:t>
                      </w:r>
                      <w:r w:rsidR="00A47A50" w:rsidRPr="008011CF">
                        <w:rPr>
                          <w:lang w:val="en-US"/>
                        </w:rPr>
                        <w:t>public transport</w:t>
                      </w:r>
                    </w:p>
                  </w:txbxContent>
                </v:textbox>
              </v:shape>
            </w:pict>
          </mc:Fallback>
        </mc:AlternateContent>
      </w:r>
    </w:p>
    <w:p w14:paraId="4FC80677" w14:textId="5034185E" w:rsidR="00E57FD6" w:rsidRDefault="00E57FD6">
      <w:pPr>
        <w:rPr>
          <w:lang w:val="en-US"/>
        </w:rPr>
      </w:pPr>
    </w:p>
    <w:p w14:paraId="4C6DB270" w14:textId="236ADC55" w:rsidR="00E57FD6" w:rsidRDefault="00E57FD6">
      <w:pPr>
        <w:rPr>
          <w:lang w:val="en-US"/>
        </w:rPr>
      </w:pPr>
    </w:p>
    <w:p w14:paraId="2AC02315" w14:textId="4F49D5B0" w:rsidR="00E57FD6" w:rsidRDefault="00E57FD6">
      <w:pPr>
        <w:rPr>
          <w:lang w:val="en-US"/>
        </w:rPr>
      </w:pPr>
    </w:p>
    <w:p w14:paraId="55EB5D3E" w14:textId="12F97251" w:rsidR="00E57FD6" w:rsidRDefault="00E57FD6">
      <w:pPr>
        <w:rPr>
          <w:lang w:val="en-US"/>
        </w:rPr>
      </w:pPr>
    </w:p>
    <w:p w14:paraId="15FC3AB3" w14:textId="2AC433EE" w:rsidR="004F594A" w:rsidRDefault="004F594A">
      <w:pPr>
        <w:rPr>
          <w:lang w:val="en-US"/>
        </w:rPr>
      </w:pPr>
    </w:p>
    <w:p w14:paraId="577CFFC2" w14:textId="77777777" w:rsidR="00E57FD6" w:rsidRDefault="00E57FD6">
      <w:pPr>
        <w:rPr>
          <w:lang w:val="en-US"/>
        </w:rPr>
      </w:pPr>
    </w:p>
    <w:p w14:paraId="6F04AE1A" w14:textId="7D60EC35" w:rsidR="00E57FD6" w:rsidRDefault="00E57FD6">
      <w:pPr>
        <w:rPr>
          <w:lang w:val="en-US"/>
        </w:rPr>
      </w:pPr>
    </w:p>
    <w:p w14:paraId="5FF428E2" w14:textId="77777777" w:rsidR="00E57FD6" w:rsidRDefault="00E57FD6">
      <w:pPr>
        <w:rPr>
          <w:lang w:val="en-US"/>
        </w:rPr>
      </w:pPr>
    </w:p>
    <w:p w14:paraId="5C076148" w14:textId="3C2190C9" w:rsidR="00E57FD6" w:rsidRDefault="00E57FD6">
      <w:pPr>
        <w:rPr>
          <w:lang w:val="en-US"/>
        </w:rPr>
      </w:pPr>
    </w:p>
    <w:p w14:paraId="5EDA2C67" w14:textId="77777777" w:rsidR="00DC2563" w:rsidRDefault="00DC2563" w:rsidP="00757A55">
      <w:pPr>
        <w:pStyle w:val="Rubrik2"/>
        <w:rPr>
          <w:rFonts w:ascii="Calibri" w:hAnsi="Calibri" w:cs="Calibri"/>
          <w:lang w:val="en-US"/>
        </w:rPr>
      </w:pPr>
      <w:bookmarkStart w:id="43" w:name="_Toc104961493"/>
    </w:p>
    <w:p w14:paraId="4E2D0DCB" w14:textId="77777777" w:rsidR="00DC2563" w:rsidRPr="00DC2563" w:rsidRDefault="00DC2563" w:rsidP="00DC2563">
      <w:pPr>
        <w:rPr>
          <w:lang w:val="en-US"/>
        </w:rPr>
      </w:pPr>
    </w:p>
    <w:p w14:paraId="54B4D952" w14:textId="2EA3D975" w:rsidR="00D010F5" w:rsidRPr="00757A55" w:rsidRDefault="00E57FD6" w:rsidP="00757A55">
      <w:pPr>
        <w:pStyle w:val="Rubrik2"/>
        <w:rPr>
          <w:rFonts w:ascii="Calibri" w:eastAsiaTheme="minorEastAsia" w:hAnsi="Calibri" w:cs="Calibri"/>
          <w:lang w:val="en-US"/>
        </w:rPr>
      </w:pPr>
      <w:bookmarkStart w:id="44" w:name="_Toc213075836"/>
      <w:r w:rsidRPr="00EC403C">
        <w:rPr>
          <w:rFonts w:ascii="Calibri" w:hAnsi="Calibri" w:cs="Calibri"/>
          <w:lang w:val="en-US"/>
        </w:rPr>
        <w:t>The limitations</w:t>
      </w:r>
      <w:bookmarkEnd w:id="43"/>
      <w:bookmarkEnd w:id="44"/>
      <w:r w:rsidRPr="00EC403C">
        <w:rPr>
          <w:rFonts w:ascii="Calibri" w:hAnsi="Calibri" w:cs="Calibri"/>
          <w:lang w:val="en-US"/>
        </w:rPr>
        <w:t xml:space="preserve"> </w:t>
      </w:r>
    </w:p>
    <w:p w14:paraId="65FAFAE2" w14:textId="4C62B319" w:rsidR="0034360C" w:rsidRDefault="00CC6F0B">
      <w:pPr>
        <w:rPr>
          <w:lang w:val="en-US"/>
        </w:rPr>
      </w:pPr>
      <w:r>
        <w:rPr>
          <w:lang w:val="en-US"/>
        </w:rPr>
        <w:t xml:space="preserve">Nevertheless, as we conclude our research it is crucial to be </w:t>
      </w:r>
      <w:r w:rsidR="00727D87">
        <w:rPr>
          <w:lang w:val="en-US"/>
        </w:rPr>
        <w:t xml:space="preserve">skeptical towards our </w:t>
      </w:r>
      <w:r w:rsidR="00081671">
        <w:rPr>
          <w:lang w:val="en-US"/>
        </w:rPr>
        <w:t xml:space="preserve">way of </w:t>
      </w:r>
      <w:r w:rsidR="00AF2C9C">
        <w:rPr>
          <w:lang w:val="en-US"/>
        </w:rPr>
        <w:t>searching</w:t>
      </w:r>
      <w:r w:rsidR="00FD6573">
        <w:rPr>
          <w:lang w:val="en-US"/>
        </w:rPr>
        <w:t xml:space="preserve"> and finding</w:t>
      </w:r>
      <w:r w:rsidR="00740387">
        <w:rPr>
          <w:lang w:val="en-US"/>
        </w:rPr>
        <w:t xml:space="preserve"> the knowledge that we have gained. </w:t>
      </w:r>
      <w:r w:rsidR="00B65E23">
        <w:rPr>
          <w:lang w:val="en-US"/>
        </w:rPr>
        <w:t xml:space="preserve">Where we in our search string actively chose to exclude psychology from our keywords in Scopus. It </w:t>
      </w:r>
      <w:r w:rsidR="00A15AC8">
        <w:rPr>
          <w:lang w:val="en-US"/>
        </w:rPr>
        <w:t xml:space="preserve">is worth contemplating </w:t>
      </w:r>
      <w:r w:rsidR="00A15AC8">
        <w:rPr>
          <w:lang w:val="en-US"/>
        </w:rPr>
        <w:lastRenderedPageBreak/>
        <w:t xml:space="preserve">on what could have been found if we had included it from the beginning, and how it may have </w:t>
      </w:r>
      <w:r w:rsidR="00E27585">
        <w:rPr>
          <w:lang w:val="en-US"/>
        </w:rPr>
        <w:t>influenced our results</w:t>
      </w:r>
      <w:r w:rsidR="00690A87">
        <w:rPr>
          <w:lang w:val="en-US"/>
        </w:rPr>
        <w:t xml:space="preserve"> and conclusion. </w:t>
      </w:r>
      <w:r w:rsidR="001D4186">
        <w:rPr>
          <w:lang w:val="en-US"/>
        </w:rPr>
        <w:t xml:space="preserve">Since psychology and in relation to mental health </w:t>
      </w:r>
      <w:r w:rsidR="009F1A0F">
        <w:rPr>
          <w:lang w:val="en-US"/>
        </w:rPr>
        <w:t xml:space="preserve">is a key part in understanding the </w:t>
      </w:r>
      <w:r w:rsidR="00280282">
        <w:rPr>
          <w:lang w:val="en-US"/>
        </w:rPr>
        <w:t>behavioral</w:t>
      </w:r>
      <w:r w:rsidR="009F1A0F">
        <w:rPr>
          <w:lang w:val="en-US"/>
        </w:rPr>
        <w:t xml:space="preserve"> aspects, it could have </w:t>
      </w:r>
      <w:r w:rsidR="00FC205E">
        <w:rPr>
          <w:lang w:val="en-US"/>
        </w:rPr>
        <w:t xml:space="preserve">offered us a richer understanding of human </w:t>
      </w:r>
      <w:r w:rsidR="00280282">
        <w:rPr>
          <w:lang w:val="en-US"/>
        </w:rPr>
        <w:t>behavior</w:t>
      </w:r>
      <w:r w:rsidR="00FC205E">
        <w:rPr>
          <w:lang w:val="en-US"/>
        </w:rPr>
        <w:t xml:space="preserve"> as well as a </w:t>
      </w:r>
      <w:r w:rsidR="00453483">
        <w:rPr>
          <w:lang w:val="en-US"/>
        </w:rPr>
        <w:t xml:space="preserve">more accurate understanding of </w:t>
      </w:r>
      <w:r w:rsidR="007B4BF6">
        <w:rPr>
          <w:lang w:val="en-US"/>
        </w:rPr>
        <w:t xml:space="preserve">the </w:t>
      </w:r>
      <w:proofErr w:type="gramStart"/>
      <w:r w:rsidR="00280282">
        <w:rPr>
          <w:lang w:val="en-US"/>
        </w:rPr>
        <w:t>topic in itself</w:t>
      </w:r>
      <w:proofErr w:type="gramEnd"/>
      <w:r w:rsidR="00280282">
        <w:rPr>
          <w:lang w:val="en-US"/>
        </w:rPr>
        <w:t>.</w:t>
      </w:r>
      <w:r w:rsidR="0071686D">
        <w:rPr>
          <w:lang w:val="en-US"/>
        </w:rPr>
        <w:t xml:space="preserve"> </w:t>
      </w:r>
      <w:r w:rsidR="00B87E10">
        <w:rPr>
          <w:lang w:val="en-US"/>
        </w:rPr>
        <w:t xml:space="preserve">Going further into the limitations of </w:t>
      </w:r>
      <w:r w:rsidR="005F3C11">
        <w:rPr>
          <w:lang w:val="en-US"/>
        </w:rPr>
        <w:t xml:space="preserve">this </w:t>
      </w:r>
      <w:r w:rsidR="006F5BFA">
        <w:rPr>
          <w:lang w:val="en-US"/>
        </w:rPr>
        <w:t xml:space="preserve">project </w:t>
      </w:r>
      <w:r w:rsidR="00BD70C9">
        <w:rPr>
          <w:lang w:val="en-US"/>
        </w:rPr>
        <w:t xml:space="preserve">it is </w:t>
      </w:r>
      <w:r w:rsidR="001F2D5A">
        <w:rPr>
          <w:lang w:val="en-US"/>
        </w:rPr>
        <w:t xml:space="preserve">important to mention that </w:t>
      </w:r>
      <w:r w:rsidR="0058515F">
        <w:rPr>
          <w:lang w:val="en-US"/>
        </w:rPr>
        <w:t>we could have gone about with the research in a more in-depth way</w:t>
      </w:r>
      <w:r w:rsidR="000660F6">
        <w:rPr>
          <w:lang w:val="en-US"/>
        </w:rPr>
        <w:t>, for example, if we had gone deeply into the cultural conte</w:t>
      </w:r>
      <w:r w:rsidR="00D802A6">
        <w:rPr>
          <w:lang w:val="en-US"/>
        </w:rPr>
        <w:t>xt</w:t>
      </w:r>
      <w:r w:rsidR="00862DFA">
        <w:rPr>
          <w:lang w:val="en-US"/>
        </w:rPr>
        <w:t xml:space="preserve">, </w:t>
      </w:r>
      <w:r w:rsidR="0004211E">
        <w:rPr>
          <w:lang w:val="en-US"/>
        </w:rPr>
        <w:t xml:space="preserve">and had a broader scope of </w:t>
      </w:r>
      <w:r w:rsidR="00E30D9B">
        <w:rPr>
          <w:lang w:val="en-US"/>
        </w:rPr>
        <w:t>counties. The gained information could have informe</w:t>
      </w:r>
      <w:r w:rsidR="003066C5">
        <w:rPr>
          <w:lang w:val="en-US"/>
        </w:rPr>
        <w:t xml:space="preserve">d </w:t>
      </w:r>
      <w:r w:rsidR="00F354D0">
        <w:rPr>
          <w:lang w:val="en-US"/>
        </w:rPr>
        <w:t xml:space="preserve">the review more deeply and </w:t>
      </w:r>
      <w:r w:rsidR="00B4332F">
        <w:rPr>
          <w:lang w:val="en-US"/>
        </w:rPr>
        <w:t>quantitively</w:t>
      </w:r>
      <w:r w:rsidR="002940BE">
        <w:rPr>
          <w:lang w:val="en-US"/>
        </w:rPr>
        <w:t xml:space="preserve">, to achieve </w:t>
      </w:r>
      <w:r w:rsidR="00B4332F">
        <w:rPr>
          <w:lang w:val="en-US"/>
        </w:rPr>
        <w:t xml:space="preserve">statistically strengthened results. </w:t>
      </w:r>
    </w:p>
    <w:p w14:paraId="51CD7C5A" w14:textId="77777777" w:rsidR="0034360C" w:rsidRDefault="0034360C">
      <w:pPr>
        <w:rPr>
          <w:lang w:val="en-US"/>
        </w:rPr>
      </w:pPr>
    </w:p>
    <w:p w14:paraId="0CB7D34E" w14:textId="04F6A8C4" w:rsidR="001F1A25" w:rsidRDefault="00E03303">
      <w:pPr>
        <w:rPr>
          <w:lang w:val="en-US"/>
        </w:rPr>
      </w:pPr>
      <w:r>
        <w:rPr>
          <w:lang w:val="en-US"/>
        </w:rPr>
        <w:t xml:space="preserve">The </w:t>
      </w:r>
      <w:r w:rsidR="00984F8C">
        <w:rPr>
          <w:lang w:val="en-US"/>
        </w:rPr>
        <w:t>limitation</w:t>
      </w:r>
      <w:r>
        <w:rPr>
          <w:lang w:val="en-US"/>
        </w:rPr>
        <w:t xml:space="preserve"> of the reviewed literature </w:t>
      </w:r>
      <w:r w:rsidR="00140112">
        <w:rPr>
          <w:lang w:val="en-US"/>
        </w:rPr>
        <w:t xml:space="preserve">allows us to </w:t>
      </w:r>
      <w:r w:rsidR="00FF6AFE">
        <w:rPr>
          <w:lang w:val="en-US"/>
        </w:rPr>
        <w:t>comprehend</w:t>
      </w:r>
      <w:r w:rsidR="00140112">
        <w:rPr>
          <w:lang w:val="en-US"/>
        </w:rPr>
        <w:t xml:space="preserve"> that </w:t>
      </w:r>
      <w:r w:rsidR="00C95835">
        <w:rPr>
          <w:lang w:val="en-US"/>
        </w:rPr>
        <w:t xml:space="preserve">this field was limited </w:t>
      </w:r>
      <w:r w:rsidR="00876367">
        <w:rPr>
          <w:lang w:val="en-US"/>
        </w:rPr>
        <w:t xml:space="preserve">by the scope and diversity of </w:t>
      </w:r>
      <w:r w:rsidR="00FF6AFE">
        <w:rPr>
          <w:lang w:val="en-US"/>
        </w:rPr>
        <w:t>available</w:t>
      </w:r>
      <w:r w:rsidR="00876367">
        <w:rPr>
          <w:lang w:val="en-US"/>
        </w:rPr>
        <w:t xml:space="preserve"> studies. There are </w:t>
      </w:r>
      <w:r w:rsidR="00534EBB">
        <w:rPr>
          <w:lang w:val="en-US"/>
        </w:rPr>
        <w:t xml:space="preserve">a lot of literature </w:t>
      </w:r>
      <w:r w:rsidR="00752D70">
        <w:rPr>
          <w:lang w:val="en-US"/>
        </w:rPr>
        <w:t xml:space="preserve">covering loneliness among </w:t>
      </w:r>
      <w:r w:rsidR="00814991">
        <w:rPr>
          <w:lang w:val="en-US"/>
        </w:rPr>
        <w:t>elderly citizens</w:t>
      </w:r>
      <w:r w:rsidR="00033DBF">
        <w:rPr>
          <w:lang w:val="en-US"/>
        </w:rPr>
        <w:t xml:space="preserve">, although not always with the same </w:t>
      </w:r>
      <w:r w:rsidR="006F53CE">
        <w:rPr>
          <w:lang w:val="en-US"/>
        </w:rPr>
        <w:t xml:space="preserve">focus and intentions. </w:t>
      </w:r>
      <w:r w:rsidR="000A7DC1">
        <w:rPr>
          <w:lang w:val="en-US"/>
        </w:rPr>
        <w:t xml:space="preserve">However, we found </w:t>
      </w:r>
      <w:r w:rsidR="00A1530C">
        <w:rPr>
          <w:lang w:val="en-US"/>
        </w:rPr>
        <w:t xml:space="preserve">that the </w:t>
      </w:r>
      <w:r w:rsidR="008804A8">
        <w:rPr>
          <w:lang w:val="en-US"/>
        </w:rPr>
        <w:t xml:space="preserve">literature scope </w:t>
      </w:r>
      <w:r w:rsidR="002E25DA">
        <w:rPr>
          <w:lang w:val="en-US"/>
        </w:rPr>
        <w:t>is highly</w:t>
      </w:r>
      <w:r w:rsidR="003E4DFB">
        <w:rPr>
          <w:lang w:val="en-US"/>
        </w:rPr>
        <w:t xml:space="preserve"> broad in terms of cultural diversity</w:t>
      </w:r>
      <w:r w:rsidR="00C970F8">
        <w:rPr>
          <w:lang w:val="en-US"/>
        </w:rPr>
        <w:t>, where some are focused on specific countries, communities within the countries</w:t>
      </w:r>
      <w:r w:rsidR="00FE1CF9">
        <w:rPr>
          <w:lang w:val="en-US"/>
        </w:rPr>
        <w:t xml:space="preserve">, regions and even parts of regions. </w:t>
      </w:r>
      <w:r w:rsidR="004B735C">
        <w:rPr>
          <w:lang w:val="en-US"/>
        </w:rPr>
        <w:t>Some on the one hand</w:t>
      </w:r>
      <w:r w:rsidR="00E42FE2">
        <w:rPr>
          <w:lang w:val="en-US"/>
        </w:rPr>
        <w:t>, analyzes a multitude of countries all at once</w:t>
      </w:r>
      <w:r w:rsidR="005942EB">
        <w:rPr>
          <w:lang w:val="en-US"/>
        </w:rPr>
        <w:t xml:space="preserve">. Though the </w:t>
      </w:r>
      <w:r w:rsidR="004349F4">
        <w:rPr>
          <w:lang w:val="en-US"/>
        </w:rPr>
        <w:t>common d</w:t>
      </w:r>
      <w:r w:rsidR="00F52AB0">
        <w:rPr>
          <w:lang w:val="en-US"/>
        </w:rPr>
        <w:t>en</w:t>
      </w:r>
      <w:r w:rsidR="004349F4">
        <w:rPr>
          <w:lang w:val="en-US"/>
        </w:rPr>
        <w:t xml:space="preserve">ominators </w:t>
      </w:r>
      <w:r w:rsidR="002D5E22">
        <w:rPr>
          <w:lang w:val="en-US"/>
        </w:rPr>
        <w:t>show</w:t>
      </w:r>
      <w:r w:rsidR="003E4D36">
        <w:rPr>
          <w:lang w:val="en-US"/>
        </w:rPr>
        <w:t>s that Western cultures and regions, as well as</w:t>
      </w:r>
      <w:r w:rsidR="00DE3562">
        <w:rPr>
          <w:lang w:val="en-US"/>
        </w:rPr>
        <w:t xml:space="preserve"> Indian and Chinese areas are </w:t>
      </w:r>
      <w:r w:rsidR="0005789F">
        <w:rPr>
          <w:lang w:val="en-US"/>
        </w:rPr>
        <w:t>largely</w:t>
      </w:r>
      <w:r w:rsidR="0021639F">
        <w:rPr>
          <w:lang w:val="en-US"/>
        </w:rPr>
        <w:t xml:space="preserve"> and commonly</w:t>
      </w:r>
      <w:r w:rsidR="0005789F">
        <w:rPr>
          <w:lang w:val="en-US"/>
        </w:rPr>
        <w:t xml:space="preserve"> covered</w:t>
      </w:r>
      <w:r w:rsidR="001E2C3E">
        <w:rPr>
          <w:lang w:val="en-US"/>
        </w:rPr>
        <w:t xml:space="preserve">, </w:t>
      </w:r>
      <w:r w:rsidR="0021639F">
        <w:rPr>
          <w:lang w:val="en-US"/>
        </w:rPr>
        <w:t xml:space="preserve">this, </w:t>
      </w:r>
      <w:r w:rsidR="00507014">
        <w:rPr>
          <w:lang w:val="en-US"/>
        </w:rPr>
        <w:t xml:space="preserve">concluded based on the results our search gave us. </w:t>
      </w:r>
      <w:r w:rsidR="007A04AF">
        <w:rPr>
          <w:lang w:val="en-US"/>
        </w:rPr>
        <w:t xml:space="preserve">We do, however, believe that </w:t>
      </w:r>
      <w:r w:rsidR="00556407">
        <w:rPr>
          <w:lang w:val="en-US"/>
        </w:rPr>
        <w:t xml:space="preserve">our study convers the broad basics of the </w:t>
      </w:r>
      <w:r w:rsidR="00164C89">
        <w:rPr>
          <w:lang w:val="en-US"/>
        </w:rPr>
        <w:t>subject</w:t>
      </w:r>
      <w:r w:rsidR="00556407">
        <w:rPr>
          <w:lang w:val="en-US"/>
        </w:rPr>
        <w:t xml:space="preserve"> itself, </w:t>
      </w:r>
      <w:r w:rsidR="00D2063E">
        <w:rPr>
          <w:lang w:val="en-US"/>
        </w:rPr>
        <w:t xml:space="preserve">highlighting important factors </w:t>
      </w:r>
      <w:proofErr w:type="gramStart"/>
      <w:r w:rsidR="00D2063E">
        <w:rPr>
          <w:lang w:val="en-US"/>
        </w:rPr>
        <w:t>both in</w:t>
      </w:r>
      <w:proofErr w:type="gramEnd"/>
      <w:r w:rsidR="00D2063E">
        <w:rPr>
          <w:lang w:val="en-US"/>
        </w:rPr>
        <w:t xml:space="preserve"> relation to cultural aspects. As well as</w:t>
      </w:r>
      <w:r w:rsidR="00137E09">
        <w:rPr>
          <w:lang w:val="en-US"/>
        </w:rPr>
        <w:t xml:space="preserve"> the “what is” and “what is not</w:t>
      </w:r>
      <w:r w:rsidR="03A7BB4C" w:rsidRPr="5DFEC1C4">
        <w:rPr>
          <w:lang w:val="en-US"/>
        </w:rPr>
        <w:t>”</w:t>
      </w:r>
      <w:r w:rsidR="00137E09">
        <w:rPr>
          <w:lang w:val="en-US"/>
        </w:rPr>
        <w:t xml:space="preserve"> factors that alleviates or </w:t>
      </w:r>
      <w:r w:rsidR="00164C89">
        <w:rPr>
          <w:lang w:val="en-US"/>
        </w:rPr>
        <w:t xml:space="preserve">exacerbated loneliness among older adults. </w:t>
      </w:r>
    </w:p>
    <w:p w14:paraId="1A3145F5" w14:textId="067E0B7E" w:rsidR="00280282" w:rsidRDefault="00280282">
      <w:pPr>
        <w:rPr>
          <w:lang w:val="en-US"/>
        </w:rPr>
      </w:pPr>
    </w:p>
    <w:p w14:paraId="04526C63" w14:textId="03122662" w:rsidR="0032132C" w:rsidRDefault="00E230A7">
      <w:pPr>
        <w:rPr>
          <w:lang w:val="en-US"/>
        </w:rPr>
      </w:pPr>
      <w:r>
        <w:rPr>
          <w:lang w:val="en-US"/>
        </w:rPr>
        <w:t xml:space="preserve">In conjunction with the limitations stated above, there is a clear </w:t>
      </w:r>
      <w:r w:rsidR="007B05FD">
        <w:rPr>
          <w:lang w:val="en-US"/>
        </w:rPr>
        <w:t xml:space="preserve">gap within our research that informs how </w:t>
      </w:r>
      <w:r w:rsidR="00D724D4">
        <w:rPr>
          <w:lang w:val="en-US"/>
        </w:rPr>
        <w:t xml:space="preserve">design and design strategies are </w:t>
      </w:r>
      <w:r w:rsidR="009A2029">
        <w:rPr>
          <w:lang w:val="en-US"/>
        </w:rPr>
        <w:t>in cooperated</w:t>
      </w:r>
      <w:r w:rsidR="00D724D4">
        <w:rPr>
          <w:lang w:val="en-US"/>
        </w:rPr>
        <w:t xml:space="preserve"> into concrete design practices and </w:t>
      </w:r>
      <w:r w:rsidR="009A2029">
        <w:rPr>
          <w:lang w:val="en-US"/>
        </w:rPr>
        <w:t xml:space="preserve">planning. </w:t>
      </w:r>
      <w:r w:rsidR="00EF13F1">
        <w:rPr>
          <w:lang w:val="en-US"/>
        </w:rPr>
        <w:t>Where several of our studies discuss</w:t>
      </w:r>
      <w:r w:rsidR="00396723">
        <w:rPr>
          <w:lang w:val="en-US"/>
        </w:rPr>
        <w:t xml:space="preserve"> sociocultural and structural </w:t>
      </w:r>
      <w:r w:rsidR="00E709DE">
        <w:rPr>
          <w:lang w:val="en-US"/>
        </w:rPr>
        <w:t xml:space="preserve">factors, but few connects these into </w:t>
      </w:r>
      <w:r w:rsidR="006F0AB9">
        <w:rPr>
          <w:lang w:val="en-US"/>
        </w:rPr>
        <w:t xml:space="preserve">actual </w:t>
      </w:r>
      <w:r w:rsidR="00E709DE">
        <w:rPr>
          <w:lang w:val="en-US"/>
        </w:rPr>
        <w:t xml:space="preserve">practical strategies. Though this could have been investigated further and more </w:t>
      </w:r>
      <w:r w:rsidR="00C366B0">
        <w:rPr>
          <w:lang w:val="en-US"/>
        </w:rPr>
        <w:t xml:space="preserve">thoroughly </w:t>
      </w:r>
      <w:r w:rsidR="001B1CB9">
        <w:rPr>
          <w:lang w:val="en-US"/>
        </w:rPr>
        <w:t>in the beginning of our search string</w:t>
      </w:r>
      <w:r w:rsidR="00B95E5D">
        <w:rPr>
          <w:lang w:val="en-US"/>
        </w:rPr>
        <w:t>, if we had added different key words and/or search</w:t>
      </w:r>
      <w:r w:rsidR="004643E9">
        <w:rPr>
          <w:lang w:val="en-US"/>
        </w:rPr>
        <w:t xml:space="preserve"> areas that could be described by </w:t>
      </w:r>
      <w:r w:rsidR="005E2833">
        <w:rPr>
          <w:lang w:val="en-US"/>
        </w:rPr>
        <w:t>“design practices” AND/OR “systemic change” etc.</w:t>
      </w:r>
    </w:p>
    <w:p w14:paraId="53EDDBF7" w14:textId="77777777" w:rsidR="007409DC" w:rsidRDefault="007409DC">
      <w:pPr>
        <w:rPr>
          <w:lang w:val="en-US"/>
        </w:rPr>
      </w:pPr>
    </w:p>
    <w:p w14:paraId="4AD6F24D" w14:textId="77777777" w:rsidR="008369EE" w:rsidRDefault="00C1293A">
      <w:pPr>
        <w:rPr>
          <w:lang w:val="en-US"/>
        </w:rPr>
      </w:pPr>
      <w:r>
        <w:rPr>
          <w:lang w:val="en-US"/>
        </w:rPr>
        <w:t xml:space="preserve">As this literature review </w:t>
      </w:r>
      <w:r w:rsidR="008A3271">
        <w:rPr>
          <w:lang w:val="en-US"/>
        </w:rPr>
        <w:t xml:space="preserve">is at its end, some questions </w:t>
      </w:r>
      <w:proofErr w:type="gramStart"/>
      <w:r w:rsidR="008A3271">
        <w:rPr>
          <w:lang w:val="en-US"/>
        </w:rPr>
        <w:t>is</w:t>
      </w:r>
      <w:proofErr w:type="gramEnd"/>
      <w:r w:rsidR="008A3271">
        <w:rPr>
          <w:lang w:val="en-US"/>
        </w:rPr>
        <w:t xml:space="preserve"> answered, and </w:t>
      </w:r>
      <w:r w:rsidR="007409DC">
        <w:rPr>
          <w:lang w:val="en-US"/>
        </w:rPr>
        <w:t>some remain</w:t>
      </w:r>
      <w:r w:rsidR="008A3271">
        <w:rPr>
          <w:lang w:val="en-US"/>
        </w:rPr>
        <w:t>.</w:t>
      </w:r>
      <w:r w:rsidR="008808B6">
        <w:rPr>
          <w:lang w:val="en-US"/>
        </w:rPr>
        <w:t xml:space="preserve"> </w:t>
      </w:r>
    </w:p>
    <w:p w14:paraId="5C567110" w14:textId="77777777" w:rsidR="008369EE" w:rsidRDefault="008369EE">
      <w:pPr>
        <w:rPr>
          <w:lang w:val="en-US"/>
        </w:rPr>
      </w:pPr>
    </w:p>
    <w:p w14:paraId="54890680" w14:textId="77777777" w:rsidR="008369EE" w:rsidRDefault="00B86C7F" w:rsidP="008369EE">
      <w:pPr>
        <w:rPr>
          <w:highlight w:val="yellow"/>
          <w:lang w:val="en-US"/>
        </w:rPr>
      </w:pPr>
      <w:r w:rsidRPr="008369EE">
        <w:rPr>
          <w:highlight w:val="yellow"/>
          <w:lang w:val="en-US"/>
        </w:rPr>
        <w:t xml:space="preserve">Would it be possible to formulate a design recipe for co-creating </w:t>
      </w:r>
      <w:r w:rsidR="00DF2336" w:rsidRPr="008369EE">
        <w:rPr>
          <w:highlight w:val="yellow"/>
          <w:lang w:val="en-US"/>
        </w:rPr>
        <w:t>new,</w:t>
      </w:r>
      <w:r w:rsidR="00A6208A" w:rsidRPr="008369EE">
        <w:rPr>
          <w:highlight w:val="yellow"/>
          <w:lang w:val="en-US"/>
        </w:rPr>
        <w:t xml:space="preserve"> socially responsive environments</w:t>
      </w:r>
      <w:r w:rsidR="003C1F45" w:rsidRPr="008369EE">
        <w:rPr>
          <w:highlight w:val="yellow"/>
          <w:lang w:val="en-US"/>
        </w:rPr>
        <w:t xml:space="preserve"> together with older adults</w:t>
      </w:r>
      <w:r w:rsidR="00A6208A" w:rsidRPr="008369EE">
        <w:rPr>
          <w:highlight w:val="yellow"/>
          <w:lang w:val="en-US"/>
        </w:rPr>
        <w:t xml:space="preserve">? </w:t>
      </w:r>
    </w:p>
    <w:p w14:paraId="47BA7781" w14:textId="7B3C54AA" w:rsidR="007409DC" w:rsidRDefault="00A6208A" w:rsidP="008369EE">
      <w:pPr>
        <w:rPr>
          <w:lang w:val="en-US"/>
        </w:rPr>
      </w:pPr>
      <w:r w:rsidRPr="008369EE">
        <w:rPr>
          <w:highlight w:val="yellow"/>
          <w:lang w:val="en-US"/>
        </w:rPr>
        <w:t xml:space="preserve">And would it </w:t>
      </w:r>
      <w:r w:rsidR="00D61ECA" w:rsidRPr="008369EE">
        <w:rPr>
          <w:highlight w:val="yellow"/>
          <w:lang w:val="en-US"/>
        </w:rPr>
        <w:t xml:space="preserve">lead to </w:t>
      </w:r>
      <w:r w:rsidR="00CB0FC9" w:rsidRPr="008369EE">
        <w:rPr>
          <w:highlight w:val="yellow"/>
          <w:lang w:val="en-US"/>
        </w:rPr>
        <w:t xml:space="preserve">a broader sense of well-being? </w:t>
      </w:r>
      <w:r w:rsidR="003C1F45" w:rsidRPr="008369EE">
        <w:rPr>
          <w:highlight w:val="yellow"/>
          <w:lang w:val="en-US"/>
        </w:rPr>
        <w:t xml:space="preserve">And how can the design principles be implemented to a broader </w:t>
      </w:r>
      <w:r w:rsidR="00ED74A9" w:rsidRPr="008369EE">
        <w:rPr>
          <w:highlight w:val="yellow"/>
          <w:lang w:val="en-US"/>
        </w:rPr>
        <w:t>spectrum of diverse individuals</w:t>
      </w:r>
      <w:r w:rsidR="00404CD0" w:rsidRPr="008369EE">
        <w:rPr>
          <w:highlight w:val="yellow"/>
          <w:lang w:val="en-US"/>
        </w:rPr>
        <w:t xml:space="preserve">, taking their </w:t>
      </w:r>
      <w:r w:rsidR="008369EE" w:rsidRPr="008369EE">
        <w:rPr>
          <w:highlight w:val="yellow"/>
          <w:lang w:val="en-US"/>
        </w:rPr>
        <w:t>heritage, practices, spaces and health-conditions into consideration?</w:t>
      </w:r>
    </w:p>
    <w:p w14:paraId="3AECB129" w14:textId="77777777" w:rsidR="008808B6" w:rsidRDefault="008808B6">
      <w:pPr>
        <w:rPr>
          <w:lang w:val="en-US"/>
        </w:rPr>
      </w:pPr>
    </w:p>
    <w:p w14:paraId="51BDA5A9" w14:textId="77777777" w:rsidR="008808B6" w:rsidRDefault="008808B6">
      <w:pPr>
        <w:rPr>
          <w:lang w:val="en-US"/>
        </w:rPr>
      </w:pPr>
    </w:p>
    <w:p w14:paraId="061EE6CB" w14:textId="21C2F258" w:rsidR="00DC482E" w:rsidRPr="008A30A5" w:rsidRDefault="00DC482E">
      <w:pPr>
        <w:rPr>
          <w:b/>
          <w:bCs/>
          <w:sz w:val="26"/>
          <w:szCs w:val="26"/>
          <w:lang w:val="en-US"/>
        </w:rPr>
      </w:pPr>
    </w:p>
    <w:p w14:paraId="196E2DF9" w14:textId="14B3D0A0" w:rsidR="3CEC6B02" w:rsidRDefault="3CEC6B02" w:rsidP="3CEC6B02">
      <w:pPr>
        <w:rPr>
          <w:b/>
          <w:bCs/>
          <w:sz w:val="26"/>
          <w:szCs w:val="26"/>
          <w:lang w:val="en-US"/>
        </w:rPr>
      </w:pPr>
    </w:p>
    <w:p w14:paraId="51C5A3EC" w14:textId="6601A48C" w:rsidR="007472A4" w:rsidRDefault="00A53F33" w:rsidP="096C199B">
      <w:pPr>
        <w:pStyle w:val="Rubrik1"/>
        <w:rPr>
          <w:lang w:val="en-US"/>
        </w:rPr>
      </w:pPr>
      <w:bookmarkStart w:id="45" w:name="_Toc1275630209"/>
      <w:bookmarkStart w:id="46" w:name="_Toc884413036"/>
      <w:bookmarkStart w:id="47" w:name="_Toc213075837"/>
      <w:r w:rsidRPr="096C199B">
        <w:rPr>
          <w:lang w:val="en-US"/>
        </w:rPr>
        <w:lastRenderedPageBreak/>
        <w:t>References</w:t>
      </w:r>
      <w:bookmarkEnd w:id="45"/>
      <w:bookmarkEnd w:id="46"/>
      <w:bookmarkEnd w:id="47"/>
    </w:p>
    <w:p w14:paraId="53D06F03" w14:textId="77777777" w:rsidR="0012422D" w:rsidRDefault="0760730E" w:rsidP="0012422D">
      <w:pPr>
        <w:pStyle w:val="Liststycke"/>
        <w:numPr>
          <w:ilvl w:val="0"/>
          <w:numId w:val="8"/>
        </w:numPr>
        <w:rPr>
          <w:lang w:val="en-US"/>
        </w:rPr>
      </w:pPr>
      <w:proofErr w:type="spellStart"/>
      <w:r w:rsidRPr="38487269">
        <w:rPr>
          <w:lang w:val="en-US"/>
        </w:rPr>
        <w:t>Büssing</w:t>
      </w:r>
      <w:proofErr w:type="spellEnd"/>
      <w:r w:rsidRPr="38487269">
        <w:rPr>
          <w:lang w:val="en-US"/>
        </w:rPr>
        <w:t xml:space="preserve">, A., Spalek, R., Pikuła, N. G., Frick, E., &amp; </w:t>
      </w:r>
      <w:proofErr w:type="spellStart"/>
      <w:r w:rsidRPr="38487269">
        <w:rPr>
          <w:lang w:val="en-US"/>
        </w:rPr>
        <w:t>Surzykiewicz</w:t>
      </w:r>
      <w:proofErr w:type="spellEnd"/>
      <w:r w:rsidRPr="38487269">
        <w:rPr>
          <w:lang w:val="en-US"/>
        </w:rPr>
        <w:t xml:space="preserve">, J. (2021). Spiritual needs of elderly. In A. </w:t>
      </w:r>
      <w:proofErr w:type="spellStart"/>
      <w:r w:rsidRPr="38487269">
        <w:rPr>
          <w:lang w:val="en-US"/>
        </w:rPr>
        <w:t>Büssing</w:t>
      </w:r>
      <w:proofErr w:type="spellEnd"/>
      <w:r w:rsidRPr="38487269">
        <w:rPr>
          <w:lang w:val="en-US"/>
        </w:rPr>
        <w:t xml:space="preserve"> et al. (Eds.), </w:t>
      </w:r>
      <w:r w:rsidRPr="38487269">
        <w:rPr>
          <w:i/>
          <w:iCs/>
          <w:lang w:val="en-US"/>
        </w:rPr>
        <w:t xml:space="preserve">Spiritual Needs </w:t>
      </w:r>
      <w:r w:rsidRPr="00594CE7">
        <w:rPr>
          <w:i/>
          <w:iCs/>
          <w:lang w:val="en-US"/>
        </w:rPr>
        <w:t>of Elderly</w:t>
      </w:r>
      <w:r w:rsidRPr="00594CE7">
        <w:rPr>
          <w:lang w:val="en-US"/>
        </w:rPr>
        <w:t>. Springer</w:t>
      </w:r>
      <w:r w:rsidRPr="38487269">
        <w:rPr>
          <w:lang w:val="en-US"/>
        </w:rPr>
        <w:t xml:space="preserve"> Nature Switzerland. </w:t>
      </w:r>
      <w:hyperlink r:id="rId17" w:history="1">
        <w:r w:rsidR="0012422D" w:rsidRPr="00742CDB">
          <w:rPr>
            <w:rStyle w:val="Hyperlnk"/>
            <w:lang w:val="en-US"/>
          </w:rPr>
          <w:t>https://doi.org/10.1007/978-3-030-70139-0_26</w:t>
        </w:r>
      </w:hyperlink>
    </w:p>
    <w:p w14:paraId="1C24DABA" w14:textId="77777777" w:rsidR="0012422D" w:rsidRDefault="0012422D" w:rsidP="0012422D">
      <w:pPr>
        <w:pStyle w:val="Liststycke"/>
        <w:rPr>
          <w:lang w:val="en-US"/>
        </w:rPr>
      </w:pPr>
    </w:p>
    <w:p w14:paraId="7E3FAB9D" w14:textId="3A7D1095" w:rsidR="0012422D" w:rsidRPr="0012422D" w:rsidRDefault="0012422D" w:rsidP="0012422D">
      <w:pPr>
        <w:pStyle w:val="Liststycke"/>
        <w:numPr>
          <w:ilvl w:val="0"/>
          <w:numId w:val="8"/>
        </w:numPr>
        <w:rPr>
          <w:rFonts w:ascii="Calibri" w:hAnsi="Calibri" w:cs="Calibri"/>
          <w:color w:val="EE0000"/>
          <w:lang w:val="en-US"/>
        </w:rPr>
      </w:pPr>
      <w:proofErr w:type="spellStart"/>
      <w:r w:rsidRPr="0012422D">
        <w:rPr>
          <w:rFonts w:ascii="Calibri" w:hAnsi="Calibri" w:cs="Calibri"/>
          <w:color w:val="EE0000"/>
          <w:lang w:val="en-US"/>
        </w:rPr>
        <w:t>Dalladay</w:t>
      </w:r>
      <w:proofErr w:type="spellEnd"/>
      <w:r w:rsidRPr="0012422D">
        <w:rPr>
          <w:rFonts w:ascii="Calibri" w:hAnsi="Calibri" w:cs="Calibri"/>
          <w:color w:val="EE0000"/>
          <w:lang w:val="en-US"/>
        </w:rPr>
        <w:t>-Simpson, J. (2020, March 7).</w:t>
      </w:r>
      <w:r w:rsidRPr="0012422D">
        <w:rPr>
          <w:rStyle w:val="apple-converted-space"/>
          <w:rFonts w:ascii="Calibri" w:hAnsi="Calibri" w:cs="Calibri"/>
          <w:color w:val="EE0000"/>
          <w:lang w:val="en-US"/>
        </w:rPr>
        <w:t> </w:t>
      </w:r>
      <w:r w:rsidRPr="0012422D">
        <w:rPr>
          <w:rStyle w:val="Betoning"/>
          <w:rFonts w:ascii="Calibri" w:hAnsi="Calibri" w:cs="Calibri"/>
          <w:color w:val="EE0000"/>
          <w:lang w:val="en-US"/>
        </w:rPr>
        <w:t>How design shapes our systems of value and knowledge</w:t>
      </w:r>
      <w:r w:rsidRPr="0012422D">
        <w:rPr>
          <w:rFonts w:ascii="Calibri" w:hAnsi="Calibri" w:cs="Calibri"/>
          <w:color w:val="EE0000"/>
          <w:lang w:val="en-US"/>
        </w:rPr>
        <w:t>.</w:t>
      </w:r>
      <w:r w:rsidRPr="0012422D">
        <w:rPr>
          <w:rStyle w:val="apple-converted-space"/>
          <w:rFonts w:ascii="Calibri" w:hAnsi="Calibri" w:cs="Calibri"/>
          <w:color w:val="EE0000"/>
          <w:lang w:val="en-US"/>
        </w:rPr>
        <w:t> </w:t>
      </w:r>
      <w:r w:rsidRPr="0012422D">
        <w:rPr>
          <w:rStyle w:val="Betoning"/>
          <w:rFonts w:ascii="Calibri" w:hAnsi="Calibri" w:cs="Calibri"/>
          <w:color w:val="EE0000"/>
        </w:rPr>
        <w:t>Metadesigners</w:t>
      </w:r>
      <w:r w:rsidRPr="0012422D">
        <w:rPr>
          <w:rStyle w:val="Betoning"/>
          <w:rFonts w:ascii="Calibri" w:hAnsi="Calibri" w:cs="Calibri"/>
          <w:color w:val="EE0000"/>
        </w:rPr>
        <w:t xml:space="preserve"> </w:t>
      </w:r>
      <w:r w:rsidRPr="0012422D">
        <w:rPr>
          <w:rFonts w:ascii="Calibri" w:hAnsi="Calibri" w:cs="Calibri"/>
          <w:color w:val="EE0000"/>
        </w:rPr>
        <w:t>(Medium).</w:t>
      </w:r>
      <w:r w:rsidRPr="0012422D">
        <w:rPr>
          <w:rStyle w:val="apple-converted-space"/>
          <w:rFonts w:ascii="Calibri" w:hAnsi="Calibri" w:cs="Calibri"/>
          <w:color w:val="EE0000"/>
        </w:rPr>
        <w:t> </w:t>
      </w:r>
      <w:hyperlink r:id="rId18" w:tgtFrame="_new" w:history="1">
        <w:r w:rsidRPr="0012422D">
          <w:rPr>
            <w:rStyle w:val="Hyperlnk"/>
            <w:rFonts w:ascii="Calibri" w:hAnsi="Calibri" w:cs="Calibri"/>
            <w:color w:val="EE0000"/>
          </w:rPr>
          <w:t>https://medium.com/metadesign-network/how-design-shapes-our-systems-of-value-and-knowledge-48bbe1607537</w:t>
        </w:r>
      </w:hyperlink>
    </w:p>
    <w:p w14:paraId="73C9BC62" w14:textId="6AF1EF81" w:rsidR="0760730E" w:rsidRPr="0012422D" w:rsidRDefault="0760730E" w:rsidP="0012422D">
      <w:pPr>
        <w:pStyle w:val="Liststycke"/>
        <w:rPr>
          <w:lang w:val="en-US"/>
        </w:rPr>
      </w:pPr>
    </w:p>
    <w:p w14:paraId="618E82E2" w14:textId="1A06C9A4" w:rsidR="0042377B" w:rsidRPr="00C17616" w:rsidRDefault="0042377B" w:rsidP="00C17616">
      <w:pPr>
        <w:pStyle w:val="Liststycke"/>
        <w:numPr>
          <w:ilvl w:val="0"/>
          <w:numId w:val="8"/>
        </w:numPr>
        <w:rPr>
          <w:lang w:val="en-US"/>
        </w:rPr>
      </w:pPr>
      <w:r w:rsidRPr="00C17616">
        <w:rPr>
          <w:rFonts w:ascii="Calibri" w:eastAsia="Calibri" w:hAnsi="Calibri" w:cs="Calibri"/>
          <w:lang w:val="en-US"/>
        </w:rPr>
        <w:t xml:space="preserve">European Commission. (n.d.). </w:t>
      </w:r>
      <w:r w:rsidRPr="00C17616">
        <w:rPr>
          <w:rFonts w:ascii="Calibri" w:eastAsia="Calibri" w:hAnsi="Calibri" w:cs="Calibri"/>
          <w:i/>
          <w:iCs/>
          <w:lang w:val="en-US"/>
        </w:rPr>
        <w:t>Socioeconomic status</w:t>
      </w:r>
      <w:r w:rsidRPr="00C17616">
        <w:rPr>
          <w:rFonts w:ascii="Calibri" w:eastAsia="Calibri" w:hAnsi="Calibri" w:cs="Calibri"/>
          <w:lang w:val="en-US"/>
        </w:rPr>
        <w:t xml:space="preserve">. Knowledge4Policy. </w:t>
      </w:r>
      <w:hyperlink r:id="rId19">
        <w:r w:rsidRPr="00C17616">
          <w:rPr>
            <w:rStyle w:val="Hyperlnk"/>
            <w:rFonts w:ascii="Calibri" w:eastAsia="Calibri" w:hAnsi="Calibri" w:cs="Calibri"/>
            <w:lang w:val="en-US"/>
          </w:rPr>
          <w:t>https://knowledge4policy.ec.europa.eu/glossary-item/socioeconomic-status_en</w:t>
        </w:r>
      </w:hyperlink>
      <w:r w:rsidR="5E41B4A8" w:rsidRPr="7CA4EACE">
        <w:rPr>
          <w:rFonts w:ascii="Calibri" w:eastAsia="Calibri" w:hAnsi="Calibri" w:cs="Calibri"/>
          <w:lang w:val="en-US"/>
        </w:rPr>
        <w:t>.</w:t>
      </w:r>
    </w:p>
    <w:p w14:paraId="5DB79DAF" w14:textId="77777777" w:rsidR="0042377B" w:rsidRPr="008A30A5" w:rsidRDefault="0042377B" w:rsidP="0042377B">
      <w:pPr>
        <w:ind w:hanging="480"/>
        <w:rPr>
          <w:rFonts w:ascii="Calibri" w:eastAsia="Calibri" w:hAnsi="Calibri" w:cs="Calibri"/>
          <w:lang w:val="en-US"/>
        </w:rPr>
      </w:pPr>
    </w:p>
    <w:p w14:paraId="68291957" w14:textId="290F8085" w:rsidR="0042377B" w:rsidRPr="00C17616" w:rsidRDefault="0042377B" w:rsidP="00C17616">
      <w:pPr>
        <w:pStyle w:val="Liststycke"/>
        <w:numPr>
          <w:ilvl w:val="0"/>
          <w:numId w:val="8"/>
        </w:numPr>
        <w:rPr>
          <w:rFonts w:ascii="Calibri" w:eastAsia="Calibri" w:hAnsi="Calibri" w:cs="Calibri"/>
          <w:lang w:val="en-US"/>
        </w:rPr>
      </w:pPr>
      <w:proofErr w:type="spellStart"/>
      <w:r w:rsidRPr="00C17616">
        <w:rPr>
          <w:rFonts w:ascii="Calibri" w:eastAsia="Calibri" w:hAnsi="Calibri" w:cs="Calibri"/>
        </w:rPr>
        <w:t>Frantál</w:t>
      </w:r>
      <w:proofErr w:type="spellEnd"/>
      <w:r w:rsidRPr="00C17616">
        <w:rPr>
          <w:rFonts w:ascii="Calibri" w:eastAsia="Calibri" w:hAnsi="Calibri" w:cs="Calibri"/>
        </w:rPr>
        <w:t xml:space="preserve">, B., </w:t>
      </w:r>
      <w:proofErr w:type="spellStart"/>
      <w:r w:rsidRPr="00C17616">
        <w:rPr>
          <w:rFonts w:ascii="Calibri" w:eastAsia="Calibri" w:hAnsi="Calibri" w:cs="Calibri"/>
        </w:rPr>
        <w:t>Klapka</w:t>
      </w:r>
      <w:proofErr w:type="spellEnd"/>
      <w:r w:rsidRPr="00C17616">
        <w:rPr>
          <w:rFonts w:ascii="Calibri" w:eastAsia="Calibri" w:hAnsi="Calibri" w:cs="Calibri"/>
        </w:rPr>
        <w:t xml:space="preserve">, P., &amp; </w:t>
      </w:r>
      <w:proofErr w:type="spellStart"/>
      <w:r w:rsidRPr="00C17616">
        <w:rPr>
          <w:rFonts w:ascii="Calibri" w:eastAsia="Calibri" w:hAnsi="Calibri" w:cs="Calibri"/>
        </w:rPr>
        <w:t>Nováková</w:t>
      </w:r>
      <w:proofErr w:type="spellEnd"/>
      <w:r w:rsidRPr="00C17616">
        <w:rPr>
          <w:rFonts w:ascii="Calibri" w:eastAsia="Calibri" w:hAnsi="Calibri" w:cs="Calibri"/>
        </w:rPr>
        <w:t xml:space="preserve">, E. (2020). </w:t>
      </w:r>
      <w:r w:rsidRPr="00C17616">
        <w:rPr>
          <w:rFonts w:ascii="Calibri" w:eastAsia="Calibri" w:hAnsi="Calibri" w:cs="Calibri"/>
          <w:i/>
          <w:iCs/>
          <w:lang w:val="en-US"/>
        </w:rPr>
        <w:t>When home becomes a cage: Daily activities, space-time constraints, isolation and the loneliness of older adults in urban environments.</w:t>
      </w:r>
      <w:r w:rsidRPr="00C17616">
        <w:rPr>
          <w:rFonts w:ascii="Calibri" w:eastAsia="Calibri" w:hAnsi="Calibri" w:cs="Calibri"/>
          <w:lang w:val="en-US"/>
        </w:rPr>
        <w:t xml:space="preserve"> </w:t>
      </w:r>
      <w:r w:rsidRPr="00C17616">
        <w:rPr>
          <w:rFonts w:ascii="Calibri" w:eastAsia="Calibri" w:hAnsi="Calibri" w:cs="Calibri"/>
          <w:i/>
          <w:iCs/>
          <w:lang w:val="en-US"/>
        </w:rPr>
        <w:t>Moravian Geographical Reports, 28</w:t>
      </w:r>
      <w:r w:rsidRPr="00C17616">
        <w:rPr>
          <w:rFonts w:ascii="Calibri" w:eastAsia="Calibri" w:hAnsi="Calibri" w:cs="Calibri"/>
          <w:lang w:val="en-US"/>
        </w:rPr>
        <w:t xml:space="preserve">(4), </w:t>
      </w:r>
      <w:r w:rsidRPr="00594CE7">
        <w:rPr>
          <w:rFonts w:ascii="Calibri" w:eastAsia="Calibri" w:hAnsi="Calibri" w:cs="Calibri"/>
          <w:lang w:val="en-US"/>
        </w:rPr>
        <w:t>322–337.</w:t>
      </w:r>
      <w:r w:rsidRPr="00C17616">
        <w:rPr>
          <w:rFonts w:ascii="Calibri" w:eastAsia="Calibri" w:hAnsi="Calibri" w:cs="Calibri"/>
          <w:lang w:val="en-US"/>
        </w:rPr>
        <w:t xml:space="preserve"> </w:t>
      </w:r>
      <w:hyperlink r:id="rId20">
        <w:r w:rsidRPr="00C17616">
          <w:rPr>
            <w:rStyle w:val="Hyperlnk"/>
            <w:rFonts w:ascii="Calibri" w:eastAsia="Calibri" w:hAnsi="Calibri" w:cs="Calibri"/>
            <w:lang w:val="en-US"/>
          </w:rPr>
          <w:t>https://doi.org/10.2478/mgr-2020-0024</w:t>
        </w:r>
      </w:hyperlink>
      <w:r w:rsidR="5E41B4A8" w:rsidRPr="7CA4EACE">
        <w:rPr>
          <w:rFonts w:ascii="Calibri" w:eastAsia="Calibri" w:hAnsi="Calibri" w:cs="Calibri"/>
          <w:lang w:val="en-US"/>
        </w:rPr>
        <w:t>.</w:t>
      </w:r>
    </w:p>
    <w:p w14:paraId="1E253439" w14:textId="77777777" w:rsidR="0042377B" w:rsidRPr="008A30A5" w:rsidRDefault="0042377B" w:rsidP="0042377B">
      <w:pPr>
        <w:ind w:hanging="480"/>
        <w:rPr>
          <w:rFonts w:ascii="Calibri" w:eastAsia="Calibri" w:hAnsi="Calibri" w:cs="Calibri"/>
          <w:lang w:val="en-US"/>
        </w:rPr>
      </w:pPr>
    </w:p>
    <w:p w14:paraId="14512FAC" w14:textId="07394E12" w:rsidR="0042377B" w:rsidRDefault="0042377B" w:rsidP="00C17616">
      <w:pPr>
        <w:pStyle w:val="Liststycke"/>
        <w:numPr>
          <w:ilvl w:val="0"/>
          <w:numId w:val="8"/>
        </w:numPr>
        <w:rPr>
          <w:rFonts w:ascii="Calibri" w:eastAsia="Calibri" w:hAnsi="Calibri" w:cs="Calibri"/>
          <w:lang w:val="en-US"/>
        </w:rPr>
      </w:pPr>
      <w:r w:rsidRPr="00C17616">
        <w:rPr>
          <w:rFonts w:ascii="Calibri" w:eastAsia="Calibri" w:hAnsi="Calibri" w:cs="Calibri"/>
          <w:lang w:val="en-US"/>
        </w:rPr>
        <w:t xml:space="preserve">Hansen, T., &amp; </w:t>
      </w:r>
      <w:proofErr w:type="spellStart"/>
      <w:r w:rsidRPr="00C17616">
        <w:rPr>
          <w:rFonts w:ascii="Calibri" w:eastAsia="Calibri" w:hAnsi="Calibri" w:cs="Calibri"/>
          <w:lang w:val="en-US"/>
        </w:rPr>
        <w:t>Slagsvold</w:t>
      </w:r>
      <w:proofErr w:type="spellEnd"/>
      <w:r w:rsidRPr="00C17616">
        <w:rPr>
          <w:rFonts w:ascii="Calibri" w:eastAsia="Calibri" w:hAnsi="Calibri" w:cs="Calibri"/>
          <w:lang w:val="en-US"/>
        </w:rPr>
        <w:t xml:space="preserve">, B. (2016). </w:t>
      </w:r>
      <w:r w:rsidRPr="00C17616">
        <w:rPr>
          <w:rFonts w:ascii="Calibri" w:eastAsia="Calibri" w:hAnsi="Calibri" w:cs="Calibri"/>
          <w:i/>
          <w:iCs/>
          <w:lang w:val="en-US"/>
        </w:rPr>
        <w:t>Late-life loneliness in 11 European countries: Results from the Generations and Gender Survey.</w:t>
      </w:r>
      <w:r w:rsidRPr="00C17616">
        <w:rPr>
          <w:rFonts w:ascii="Calibri" w:eastAsia="Calibri" w:hAnsi="Calibri" w:cs="Calibri"/>
          <w:lang w:val="en-US"/>
        </w:rPr>
        <w:t xml:space="preserve"> Social Indicators Research</w:t>
      </w:r>
      <w:r w:rsidRPr="00594CE7">
        <w:rPr>
          <w:rFonts w:ascii="Calibri" w:eastAsia="Calibri" w:hAnsi="Calibri" w:cs="Calibri"/>
          <w:lang w:val="en-US"/>
        </w:rPr>
        <w:t>, 129,</w:t>
      </w:r>
      <w:r w:rsidRPr="00C17616">
        <w:rPr>
          <w:rFonts w:ascii="Calibri" w:eastAsia="Calibri" w:hAnsi="Calibri" w:cs="Calibri"/>
          <w:lang w:val="en-US"/>
        </w:rPr>
        <w:t xml:space="preserve"> 445-464. </w:t>
      </w:r>
      <w:hyperlink r:id="rId21">
        <w:r w:rsidRPr="00C17616">
          <w:rPr>
            <w:rStyle w:val="Hyperlnk"/>
            <w:rFonts w:ascii="Calibri" w:eastAsia="Calibri" w:hAnsi="Calibri" w:cs="Calibri"/>
            <w:lang w:val="en-US"/>
          </w:rPr>
          <w:t>https://doi.org/10.1007/s11205-015-1111-6</w:t>
        </w:r>
      </w:hyperlink>
      <w:r w:rsidR="28A0AC86" w:rsidRPr="7CA4EACE">
        <w:rPr>
          <w:rFonts w:ascii="Calibri" w:eastAsia="Calibri" w:hAnsi="Calibri" w:cs="Calibri"/>
          <w:lang w:val="en-US"/>
        </w:rPr>
        <w:t>.</w:t>
      </w:r>
    </w:p>
    <w:p w14:paraId="38366970" w14:textId="77777777" w:rsidR="0042377B" w:rsidRPr="008A30A5" w:rsidRDefault="0042377B" w:rsidP="0042377B">
      <w:pPr>
        <w:ind w:hanging="480"/>
        <w:rPr>
          <w:rFonts w:ascii="Calibri" w:eastAsia="Calibri" w:hAnsi="Calibri" w:cs="Calibri"/>
          <w:lang w:val="en-US"/>
        </w:rPr>
      </w:pPr>
    </w:p>
    <w:p w14:paraId="3819D8CD" w14:textId="2D2F9BCD" w:rsidR="0042377B" w:rsidRPr="00C17616" w:rsidRDefault="0042377B" w:rsidP="00C17616">
      <w:pPr>
        <w:pStyle w:val="Liststycke"/>
        <w:numPr>
          <w:ilvl w:val="0"/>
          <w:numId w:val="8"/>
        </w:numPr>
        <w:rPr>
          <w:rFonts w:cstheme="minorHAnsi"/>
          <w:color w:val="000000" w:themeColor="text1"/>
          <w:shd w:val="clear" w:color="auto" w:fill="FFFFFF"/>
          <w:lang w:val="en-US"/>
        </w:rPr>
      </w:pPr>
      <w:r w:rsidRPr="00C17616">
        <w:rPr>
          <w:rFonts w:cstheme="minorHAnsi"/>
          <w:color w:val="000000" w:themeColor="text1"/>
          <w:shd w:val="clear" w:color="auto" w:fill="FFFFFF"/>
          <w:lang w:val="en-US"/>
        </w:rPr>
        <w:t xml:space="preserve">Jenks, C. </w:t>
      </w:r>
      <w:r w:rsidR="005648D9" w:rsidRPr="005648D9">
        <w:rPr>
          <w:rFonts w:cstheme="minorHAnsi"/>
          <w:color w:val="EE0000"/>
          <w:shd w:val="clear" w:color="auto" w:fill="FFFFFF"/>
          <w:lang w:val="en-US"/>
        </w:rPr>
        <w:t>(</w:t>
      </w:r>
      <w:r w:rsidRPr="005648D9">
        <w:rPr>
          <w:rFonts w:cstheme="minorHAnsi"/>
          <w:color w:val="EE0000"/>
          <w:shd w:val="clear" w:color="auto" w:fill="FFFFFF"/>
          <w:lang w:val="en-US"/>
        </w:rPr>
        <w:t>2004</w:t>
      </w:r>
      <w:r w:rsidR="005648D9" w:rsidRPr="005648D9">
        <w:rPr>
          <w:rFonts w:cstheme="minorHAnsi"/>
          <w:color w:val="EE0000"/>
          <w:shd w:val="clear" w:color="auto" w:fill="FFFFFF"/>
          <w:lang w:val="en-US"/>
        </w:rPr>
        <w:t>)</w:t>
      </w:r>
      <w:r w:rsidRPr="005648D9">
        <w:rPr>
          <w:rFonts w:cstheme="minorHAnsi"/>
          <w:color w:val="EE0000"/>
          <w:shd w:val="clear" w:color="auto" w:fill="FFFFFF"/>
          <w:lang w:val="en-US"/>
        </w:rPr>
        <w:t>.</w:t>
      </w:r>
      <w:r w:rsidRPr="005648D9">
        <w:rPr>
          <w:rStyle w:val="apple-converted-space"/>
          <w:rFonts w:cstheme="minorHAnsi"/>
          <w:color w:val="EE0000"/>
          <w:shd w:val="clear" w:color="auto" w:fill="FFFFFF"/>
          <w:lang w:val="en-US"/>
        </w:rPr>
        <w:t> </w:t>
      </w:r>
      <w:r w:rsidRPr="00C17616">
        <w:rPr>
          <w:rFonts w:cstheme="minorHAnsi"/>
          <w:i/>
          <w:iCs/>
          <w:color w:val="000000" w:themeColor="text1"/>
          <w:shd w:val="clear" w:color="auto" w:fill="FFFFFF"/>
          <w:lang w:val="en-US"/>
        </w:rPr>
        <w:t>Culture</w:t>
      </w:r>
      <w:r w:rsidRPr="00C17616">
        <w:rPr>
          <w:rFonts w:cstheme="minorHAnsi"/>
          <w:color w:val="000000" w:themeColor="text1"/>
          <w:shd w:val="clear" w:color="auto" w:fill="FFFFFF"/>
          <w:lang w:val="en-US"/>
        </w:rPr>
        <w:t>. Taylor &amp; Francis Group.</w:t>
      </w:r>
    </w:p>
    <w:p w14:paraId="2ADBF36B" w14:textId="77777777" w:rsidR="0042377B" w:rsidRPr="008A30A5" w:rsidRDefault="0042377B" w:rsidP="0042377B">
      <w:pPr>
        <w:ind w:hanging="480"/>
        <w:rPr>
          <w:lang w:val="en-US"/>
        </w:rPr>
      </w:pPr>
    </w:p>
    <w:p w14:paraId="374B2525" w14:textId="0AFCC484" w:rsidR="0042377B" w:rsidRDefault="0042377B" w:rsidP="00C17616">
      <w:pPr>
        <w:pStyle w:val="Liststycke"/>
        <w:numPr>
          <w:ilvl w:val="0"/>
          <w:numId w:val="8"/>
        </w:numPr>
        <w:rPr>
          <w:lang w:val="en-US"/>
        </w:rPr>
      </w:pPr>
      <w:proofErr w:type="spellStart"/>
      <w:r w:rsidRPr="00A80624">
        <w:rPr>
          <w:color w:val="EE0000"/>
          <w:lang w:val="en-US"/>
        </w:rPr>
        <w:t>Kasakura</w:t>
      </w:r>
      <w:proofErr w:type="spellEnd"/>
      <w:r w:rsidRPr="00A80624">
        <w:rPr>
          <w:color w:val="EE0000"/>
          <w:lang w:val="en-US"/>
        </w:rPr>
        <w:t>, Y</w:t>
      </w:r>
      <w:r w:rsidR="00A80624" w:rsidRPr="00A80624">
        <w:rPr>
          <w:color w:val="EE0000"/>
          <w:lang w:val="en-US"/>
        </w:rPr>
        <w:t>.</w:t>
      </w:r>
      <w:r w:rsidRPr="00A80624">
        <w:rPr>
          <w:color w:val="EE0000"/>
          <w:lang w:val="en-US"/>
        </w:rPr>
        <w:t>, Shae-Leigh V</w:t>
      </w:r>
      <w:r w:rsidR="00A80624" w:rsidRPr="00A80624">
        <w:rPr>
          <w:color w:val="EE0000"/>
          <w:lang w:val="en-US"/>
        </w:rPr>
        <w:t>.</w:t>
      </w:r>
      <w:r w:rsidRPr="00A80624">
        <w:rPr>
          <w:color w:val="EE0000"/>
          <w:lang w:val="en-US"/>
        </w:rPr>
        <w:t xml:space="preserve">, </w:t>
      </w:r>
      <w:r w:rsidR="00A80624">
        <w:rPr>
          <w:color w:val="EE0000"/>
          <w:lang w:val="en-US"/>
        </w:rPr>
        <w:t>&amp;</w:t>
      </w:r>
      <w:r w:rsidRPr="00A80624">
        <w:rPr>
          <w:color w:val="EE0000"/>
          <w:lang w:val="en-US"/>
        </w:rPr>
        <w:t xml:space="preserve"> Nagesh P.</w:t>
      </w:r>
      <w:r w:rsidR="00A80624" w:rsidRPr="00A80624">
        <w:rPr>
          <w:color w:val="EE0000"/>
          <w:lang w:val="en-US"/>
        </w:rPr>
        <w:t>,</w:t>
      </w:r>
      <w:r w:rsidRPr="00A80624">
        <w:rPr>
          <w:color w:val="EE0000"/>
          <w:lang w:val="en-US"/>
        </w:rPr>
        <w:t xml:space="preserve"> </w:t>
      </w:r>
      <w:r w:rsidR="005648D9" w:rsidRPr="00A80624">
        <w:rPr>
          <w:color w:val="EE0000"/>
          <w:lang w:val="en-US"/>
        </w:rPr>
        <w:t>(</w:t>
      </w:r>
      <w:r w:rsidRPr="00A80624">
        <w:rPr>
          <w:color w:val="EE0000"/>
          <w:lang w:val="en-US"/>
        </w:rPr>
        <w:t>2025</w:t>
      </w:r>
      <w:r w:rsidR="005648D9" w:rsidRPr="00A80624">
        <w:rPr>
          <w:color w:val="EE0000"/>
          <w:lang w:val="en-US"/>
        </w:rPr>
        <w:t>)</w:t>
      </w:r>
      <w:r w:rsidRPr="00A80624">
        <w:rPr>
          <w:color w:val="EE0000"/>
          <w:lang w:val="en-US"/>
        </w:rPr>
        <w:t xml:space="preserve">. </w:t>
      </w:r>
      <w:r w:rsidRPr="7CA4EACE">
        <w:rPr>
          <w:lang w:val="en-US"/>
        </w:rPr>
        <w:t xml:space="preserve">“A Needs-Based Assessment of Older Immigrants Experiencing Loneliness and Social Isolation and the Effectiveness of Interventions Responding to the Identified Needs: An Umbrella Review and Research Update.” </w:t>
      </w:r>
      <w:r w:rsidRPr="00C17616">
        <w:rPr>
          <w:i/>
          <w:lang w:val="en-US"/>
        </w:rPr>
        <w:t>Journal of Gerontological Social Work</w:t>
      </w:r>
      <w:r w:rsidRPr="7CA4EACE">
        <w:rPr>
          <w:lang w:val="en-US"/>
        </w:rPr>
        <w:t xml:space="preserve"> 68(5): </w:t>
      </w:r>
      <w:r w:rsidRPr="00594CE7">
        <w:rPr>
          <w:lang w:val="en-US"/>
        </w:rPr>
        <w:t>585–601.</w:t>
      </w:r>
      <w:r w:rsidRPr="7CA4EACE">
        <w:rPr>
          <w:lang w:val="en-US"/>
        </w:rPr>
        <w:t xml:space="preserve"> doi:</w:t>
      </w:r>
      <w:hyperlink r:id="rId22">
        <w:r w:rsidRPr="7CA4EACE">
          <w:rPr>
            <w:rStyle w:val="Hyperlnk"/>
            <w:lang w:val="en-US"/>
          </w:rPr>
          <w:t>10.1080/01634</w:t>
        </w:r>
        <w:r w:rsidRPr="7CA4EACE">
          <w:rPr>
            <w:rStyle w:val="Hyperlnk"/>
            <w:lang w:val="en-US"/>
          </w:rPr>
          <w:t>3</w:t>
        </w:r>
        <w:r w:rsidRPr="7CA4EACE">
          <w:rPr>
            <w:rStyle w:val="Hyperlnk"/>
            <w:lang w:val="en-US"/>
          </w:rPr>
          <w:t>72.2024.2425052</w:t>
        </w:r>
      </w:hyperlink>
      <w:r w:rsidRPr="7CA4EACE">
        <w:rPr>
          <w:lang w:val="en-US"/>
        </w:rPr>
        <w:t>.</w:t>
      </w:r>
    </w:p>
    <w:p w14:paraId="21325DC7" w14:textId="77777777" w:rsidR="0042377B" w:rsidRDefault="0042377B" w:rsidP="0042377B">
      <w:pPr>
        <w:ind w:hanging="480"/>
      </w:pPr>
    </w:p>
    <w:p w14:paraId="09A6CB5C" w14:textId="1C736CD9" w:rsidR="0042377B" w:rsidRDefault="0042377B" w:rsidP="00C17616">
      <w:pPr>
        <w:pStyle w:val="Liststycke"/>
        <w:numPr>
          <w:ilvl w:val="0"/>
          <w:numId w:val="8"/>
        </w:numPr>
        <w:rPr>
          <w:lang w:val="en-US"/>
        </w:rPr>
      </w:pPr>
      <w:r w:rsidRPr="001C71FB">
        <w:rPr>
          <w:color w:val="EE0000"/>
          <w:lang w:val="en-US"/>
        </w:rPr>
        <w:t>Lay-Yee, R</w:t>
      </w:r>
      <w:r w:rsidR="00745E62" w:rsidRPr="001C71FB">
        <w:rPr>
          <w:color w:val="EE0000"/>
          <w:lang w:val="en-US"/>
        </w:rPr>
        <w:t>.,</w:t>
      </w:r>
      <w:r w:rsidR="004C0413" w:rsidRPr="001C71FB">
        <w:rPr>
          <w:color w:val="EE0000"/>
          <w:lang w:val="en-US"/>
        </w:rPr>
        <w:t xml:space="preserve"> </w:t>
      </w:r>
      <w:r w:rsidRPr="001C71FB">
        <w:rPr>
          <w:color w:val="EE0000"/>
          <w:lang w:val="en-US"/>
        </w:rPr>
        <w:t>Milne,</w:t>
      </w:r>
      <w:r w:rsidR="00300D77" w:rsidRPr="001C71FB">
        <w:rPr>
          <w:color w:val="EE0000"/>
          <w:lang w:val="en-US"/>
        </w:rPr>
        <w:t xml:space="preserve"> B</w:t>
      </w:r>
      <w:r w:rsidR="004C0413" w:rsidRPr="001C71FB">
        <w:rPr>
          <w:color w:val="EE0000"/>
          <w:lang w:val="en-US"/>
        </w:rPr>
        <w:t>. J.,</w:t>
      </w:r>
      <w:r w:rsidR="001C71FB" w:rsidRPr="001C71FB">
        <w:rPr>
          <w:color w:val="EE0000"/>
          <w:lang w:val="en-US"/>
        </w:rPr>
        <w:t xml:space="preserve"> </w:t>
      </w:r>
      <w:r w:rsidRPr="001C71FB">
        <w:rPr>
          <w:color w:val="EE0000"/>
          <w:lang w:val="en-US"/>
        </w:rPr>
        <w:t>Wright-St Clair,</w:t>
      </w:r>
      <w:r w:rsidR="004C0413" w:rsidRPr="001C71FB">
        <w:rPr>
          <w:color w:val="EE0000"/>
          <w:lang w:val="en-US"/>
        </w:rPr>
        <w:t xml:space="preserve"> V. A.,</w:t>
      </w:r>
      <w:r w:rsidRPr="001C71FB">
        <w:rPr>
          <w:color w:val="EE0000"/>
          <w:lang w:val="en-US"/>
        </w:rPr>
        <w:t xml:space="preserve"> Broad,</w:t>
      </w:r>
      <w:r w:rsidR="004C0413" w:rsidRPr="001C71FB">
        <w:rPr>
          <w:color w:val="EE0000"/>
          <w:lang w:val="en-US"/>
        </w:rPr>
        <w:t xml:space="preserve"> J.,</w:t>
      </w:r>
      <w:r w:rsidRPr="001C71FB">
        <w:rPr>
          <w:color w:val="EE0000"/>
          <w:lang w:val="en-US"/>
        </w:rPr>
        <w:t xml:space="preserve"> Wilkinson, </w:t>
      </w:r>
      <w:r w:rsidR="004C0413" w:rsidRPr="001C71FB">
        <w:rPr>
          <w:color w:val="EE0000"/>
          <w:lang w:val="en-US"/>
        </w:rPr>
        <w:t>T.,</w:t>
      </w:r>
      <w:r w:rsidRPr="001C71FB">
        <w:rPr>
          <w:color w:val="EE0000"/>
          <w:lang w:val="en-US"/>
        </w:rPr>
        <w:t xml:space="preserve"> Connolly,</w:t>
      </w:r>
      <w:r w:rsidR="004C0413" w:rsidRPr="001C71FB">
        <w:rPr>
          <w:color w:val="EE0000"/>
          <w:lang w:val="en-US"/>
        </w:rPr>
        <w:t xml:space="preserve"> M.,</w:t>
      </w:r>
      <w:r w:rsidRPr="001C71FB">
        <w:rPr>
          <w:color w:val="EE0000"/>
          <w:lang w:val="en-US"/>
        </w:rPr>
        <w:t xml:space="preserve"> Teh, </w:t>
      </w:r>
      <w:r w:rsidR="004C0413" w:rsidRPr="001C71FB">
        <w:rPr>
          <w:color w:val="EE0000"/>
          <w:lang w:val="en-US"/>
        </w:rPr>
        <w:t xml:space="preserve">R., </w:t>
      </w:r>
      <w:r w:rsidRPr="001C71FB">
        <w:rPr>
          <w:color w:val="EE0000"/>
          <w:lang w:val="en-US"/>
        </w:rPr>
        <w:t xml:space="preserve">et al. </w:t>
      </w:r>
      <w:r w:rsidR="001C71FB">
        <w:rPr>
          <w:color w:val="EE0000"/>
          <w:lang w:val="en-US"/>
        </w:rPr>
        <w:t>(</w:t>
      </w:r>
      <w:r w:rsidRPr="001C71FB">
        <w:rPr>
          <w:color w:val="EE0000"/>
          <w:lang w:val="en-US"/>
        </w:rPr>
        <w:t>2022</w:t>
      </w:r>
      <w:r w:rsidR="001C71FB">
        <w:rPr>
          <w:color w:val="EE0000"/>
          <w:lang w:val="en-US"/>
        </w:rPr>
        <w:t>)</w:t>
      </w:r>
      <w:r w:rsidRPr="4E05D85F">
        <w:rPr>
          <w:lang w:val="en-US"/>
        </w:rPr>
        <w:t xml:space="preserve">. “Prevalence of Loneliness and Its Association </w:t>
      </w:r>
      <w:proofErr w:type="gramStart"/>
      <w:r w:rsidRPr="4E05D85F">
        <w:rPr>
          <w:lang w:val="en-US"/>
        </w:rPr>
        <w:t>With</w:t>
      </w:r>
      <w:proofErr w:type="gramEnd"/>
      <w:r w:rsidRPr="4E05D85F">
        <w:rPr>
          <w:lang w:val="en-US"/>
        </w:rPr>
        <w:t xml:space="preserve"> General and Health-Related Measures of Subjective Well-Being in a Longitudinal Bicultural Cohort of Older Adults in Advanced Age Living in New Zealand: </w:t>
      </w:r>
      <w:proofErr w:type="spellStart"/>
      <w:r w:rsidRPr="4E05D85F">
        <w:rPr>
          <w:lang w:val="en-US"/>
        </w:rPr>
        <w:t>LiLACS</w:t>
      </w:r>
      <w:proofErr w:type="spellEnd"/>
      <w:r w:rsidRPr="4E05D85F">
        <w:rPr>
          <w:lang w:val="en-US"/>
        </w:rPr>
        <w:t xml:space="preserve"> NZ” ed. Anna Zajacova. </w:t>
      </w:r>
      <w:r w:rsidRPr="00C17616">
        <w:rPr>
          <w:i/>
          <w:lang w:val="en-US"/>
        </w:rPr>
        <w:t>The Journals of Gerontology: Series B</w:t>
      </w:r>
      <w:r w:rsidRPr="4E05D85F">
        <w:rPr>
          <w:lang w:val="en-US"/>
        </w:rPr>
        <w:t xml:space="preserve"> 77(10): </w:t>
      </w:r>
      <w:r w:rsidRPr="00594CE7">
        <w:rPr>
          <w:lang w:val="en-US"/>
        </w:rPr>
        <w:t>1904–15.</w:t>
      </w:r>
      <w:r w:rsidRPr="4E05D85F">
        <w:rPr>
          <w:lang w:val="en-US"/>
        </w:rPr>
        <w:t xml:space="preserve"> doi:</w:t>
      </w:r>
      <w:hyperlink r:id="rId23">
        <w:r w:rsidRPr="4E05D85F">
          <w:rPr>
            <w:rStyle w:val="Hyperlnk"/>
            <w:lang w:val="en-US"/>
          </w:rPr>
          <w:t>10.1093/</w:t>
        </w:r>
        <w:proofErr w:type="spellStart"/>
        <w:r w:rsidRPr="4E05D85F">
          <w:rPr>
            <w:rStyle w:val="Hyperlnk"/>
            <w:lang w:val="en-US"/>
          </w:rPr>
          <w:t>geronb</w:t>
        </w:r>
        <w:proofErr w:type="spellEnd"/>
        <w:r w:rsidRPr="4E05D85F">
          <w:rPr>
            <w:rStyle w:val="Hyperlnk"/>
            <w:lang w:val="en-US"/>
          </w:rPr>
          <w:t>/gbac</w:t>
        </w:r>
        <w:r w:rsidRPr="4E05D85F">
          <w:rPr>
            <w:rStyle w:val="Hyperlnk"/>
            <w:lang w:val="en-US"/>
          </w:rPr>
          <w:t>0</w:t>
        </w:r>
        <w:r w:rsidRPr="4E05D85F">
          <w:rPr>
            <w:rStyle w:val="Hyperlnk"/>
            <w:lang w:val="en-US"/>
          </w:rPr>
          <w:t>87</w:t>
        </w:r>
      </w:hyperlink>
      <w:r w:rsidRPr="4E05D85F">
        <w:rPr>
          <w:lang w:val="en-US"/>
        </w:rPr>
        <w:t>.</w:t>
      </w:r>
    </w:p>
    <w:p w14:paraId="39FA36B0" w14:textId="09665887" w:rsidR="523FFF18" w:rsidRDefault="523FFF18" w:rsidP="4E05D85F">
      <w:pPr>
        <w:pStyle w:val="Liststycke"/>
        <w:rPr>
          <w:lang w:val="en-US"/>
        </w:rPr>
      </w:pPr>
      <w:r w:rsidRPr="4E05D85F">
        <w:rPr>
          <w:lang w:val="en-US"/>
        </w:rPr>
        <w:t xml:space="preserve"> </w:t>
      </w:r>
    </w:p>
    <w:p w14:paraId="36045BC0" w14:textId="56819AB5" w:rsidR="523FFF18" w:rsidRDefault="523FFF18" w:rsidP="4E05D85F">
      <w:pPr>
        <w:pStyle w:val="Liststycke"/>
        <w:numPr>
          <w:ilvl w:val="0"/>
          <w:numId w:val="8"/>
        </w:numPr>
        <w:rPr>
          <w:lang w:val="en-US"/>
        </w:rPr>
      </w:pPr>
      <w:r w:rsidRPr="4E05D85F">
        <w:rPr>
          <w:lang w:val="en-US"/>
        </w:rPr>
        <w:t>Luo, J., &amp; Han, Z</w:t>
      </w:r>
      <w:r w:rsidRPr="001C71FB">
        <w:rPr>
          <w:color w:val="EE0000"/>
          <w:lang w:val="en-US"/>
        </w:rPr>
        <w:t xml:space="preserve">. </w:t>
      </w:r>
      <w:r w:rsidR="001C71FB" w:rsidRPr="001C71FB">
        <w:rPr>
          <w:color w:val="EE0000"/>
          <w:lang w:val="en-US"/>
        </w:rPr>
        <w:t>(</w:t>
      </w:r>
      <w:r w:rsidRPr="001C71FB">
        <w:rPr>
          <w:color w:val="EE0000"/>
          <w:lang w:val="en-US"/>
        </w:rPr>
        <w:t>2025</w:t>
      </w:r>
      <w:r w:rsidR="001C71FB" w:rsidRPr="001C71FB">
        <w:rPr>
          <w:color w:val="EE0000"/>
          <w:lang w:val="en-US"/>
        </w:rPr>
        <w:t>)</w:t>
      </w:r>
      <w:r w:rsidRPr="001C71FB">
        <w:rPr>
          <w:color w:val="EE0000"/>
          <w:lang w:val="en-US"/>
        </w:rPr>
        <w:t xml:space="preserve">. </w:t>
      </w:r>
      <w:r w:rsidRPr="4E05D85F">
        <w:rPr>
          <w:lang w:val="en-US"/>
        </w:rPr>
        <w:t xml:space="preserve">Have a place to live? Study on the influence of the living environment on the subjective well-being of older adults. </w:t>
      </w:r>
      <w:r w:rsidRPr="4E05D85F">
        <w:rPr>
          <w:i/>
          <w:iCs/>
          <w:lang w:val="en-US"/>
        </w:rPr>
        <w:t>BMC Psychology, 13</w:t>
      </w:r>
      <w:r w:rsidRPr="4E05D85F">
        <w:rPr>
          <w:lang w:val="en-US"/>
        </w:rPr>
        <w:t xml:space="preserve">, </w:t>
      </w:r>
      <w:r w:rsidRPr="00594CE7">
        <w:rPr>
          <w:lang w:val="en-US"/>
        </w:rPr>
        <w:t>694.</w:t>
      </w:r>
      <w:r w:rsidRPr="4E05D85F">
        <w:rPr>
          <w:lang w:val="en-US"/>
        </w:rPr>
        <w:t xml:space="preserve"> </w:t>
      </w:r>
      <w:hyperlink r:id="rId24">
        <w:r w:rsidRPr="4E05D85F">
          <w:rPr>
            <w:rStyle w:val="Hyperlnk"/>
            <w:lang w:val="en-US"/>
          </w:rPr>
          <w:t>https://doi.org/10.1186/s40359-025-03007-1</w:t>
        </w:r>
      </w:hyperlink>
      <w:r w:rsidRPr="4E05D85F">
        <w:rPr>
          <w:lang w:val="en-US"/>
        </w:rPr>
        <w:t>.</w:t>
      </w:r>
    </w:p>
    <w:p w14:paraId="5ED44496" w14:textId="77777777" w:rsidR="0042377B" w:rsidRDefault="0042377B" w:rsidP="0042377B">
      <w:pPr>
        <w:rPr>
          <w:lang w:val="en-US"/>
        </w:rPr>
      </w:pPr>
    </w:p>
    <w:p w14:paraId="68527999" w14:textId="6C77F9CE" w:rsidR="2AC413F7" w:rsidRDefault="2AC413F7" w:rsidP="789C844A">
      <w:pPr>
        <w:pStyle w:val="Liststycke"/>
        <w:numPr>
          <w:ilvl w:val="0"/>
          <w:numId w:val="8"/>
        </w:numPr>
        <w:rPr>
          <w:lang w:val="en-US"/>
        </w:rPr>
      </w:pPr>
      <w:r w:rsidRPr="789C844A">
        <w:rPr>
          <w:lang w:val="en-US"/>
        </w:rPr>
        <w:t xml:space="preserve">McGovern, J., Brown, D., &amp; Gasparro, V. (2016). Lessons learned from an LGBTQ senior center: A Bronx tale. </w:t>
      </w:r>
      <w:r w:rsidRPr="789C844A">
        <w:rPr>
          <w:i/>
          <w:iCs/>
          <w:lang w:val="en-US"/>
        </w:rPr>
        <w:t>Journal of Gerontological Social Work, 59</w:t>
      </w:r>
      <w:r w:rsidRPr="789C844A">
        <w:rPr>
          <w:lang w:val="en-US"/>
        </w:rPr>
        <w:t xml:space="preserve">(7–8), </w:t>
      </w:r>
      <w:r w:rsidRPr="00594CE7">
        <w:rPr>
          <w:lang w:val="en-US"/>
        </w:rPr>
        <w:t>496–511.</w:t>
      </w:r>
      <w:r w:rsidRPr="789C844A">
        <w:rPr>
          <w:lang w:val="en-US"/>
        </w:rPr>
        <w:t xml:space="preserve"> </w:t>
      </w:r>
      <w:hyperlink r:id="rId25">
        <w:r w:rsidRPr="789C844A">
          <w:rPr>
            <w:rStyle w:val="Hyperlnk"/>
            <w:lang w:val="en-US"/>
          </w:rPr>
          <w:t>https://doi.org/10.1080/01634372.2016.1255692</w:t>
        </w:r>
      </w:hyperlink>
      <w:r w:rsidR="1B3AEFEB">
        <w:t>.</w:t>
      </w:r>
      <w:r>
        <w:br/>
      </w:r>
    </w:p>
    <w:p w14:paraId="23D95066" w14:textId="54F2FABB" w:rsidR="0042377B" w:rsidRPr="00C17616" w:rsidRDefault="0042377B" w:rsidP="00C17616">
      <w:pPr>
        <w:pStyle w:val="Liststycke"/>
        <w:numPr>
          <w:ilvl w:val="0"/>
          <w:numId w:val="8"/>
        </w:numPr>
        <w:rPr>
          <w:lang w:val="en-US"/>
        </w:rPr>
      </w:pPr>
      <w:r w:rsidRPr="001C71FB">
        <w:rPr>
          <w:color w:val="EE0000"/>
          <w:lang w:val="en-US"/>
        </w:rPr>
        <w:lastRenderedPageBreak/>
        <w:t>Morgan, T</w:t>
      </w:r>
      <w:r w:rsidR="001C71FB" w:rsidRPr="001C71FB">
        <w:rPr>
          <w:color w:val="EE0000"/>
          <w:lang w:val="en-US"/>
        </w:rPr>
        <w:t>.</w:t>
      </w:r>
      <w:r w:rsidRPr="001C71FB">
        <w:rPr>
          <w:color w:val="EE0000"/>
          <w:lang w:val="en-US"/>
        </w:rPr>
        <w:t>, Wiles,</w:t>
      </w:r>
      <w:r w:rsidR="001C71FB" w:rsidRPr="001C71FB">
        <w:rPr>
          <w:color w:val="EE0000"/>
          <w:lang w:val="en-US"/>
        </w:rPr>
        <w:t xml:space="preserve"> J.,</w:t>
      </w:r>
      <w:r w:rsidRPr="001C71FB">
        <w:rPr>
          <w:color w:val="EE0000"/>
          <w:lang w:val="en-US"/>
        </w:rPr>
        <w:t xml:space="preserve"> Park,</w:t>
      </w:r>
      <w:r w:rsidR="001C71FB" w:rsidRPr="001C71FB">
        <w:rPr>
          <w:color w:val="EE0000"/>
          <w:lang w:val="en-US"/>
        </w:rPr>
        <w:t xml:space="preserve"> H.,</w:t>
      </w:r>
      <w:r w:rsidRPr="001C71FB">
        <w:rPr>
          <w:color w:val="EE0000"/>
          <w:lang w:val="en-US"/>
        </w:rPr>
        <w:t xml:space="preserve"> Moeke-Maxwell</w:t>
      </w:r>
      <w:r w:rsidR="001C71FB" w:rsidRPr="001C71FB">
        <w:rPr>
          <w:color w:val="EE0000"/>
          <w:lang w:val="en-US"/>
        </w:rPr>
        <w:t>, T.</w:t>
      </w:r>
      <w:r w:rsidRPr="001C71FB">
        <w:rPr>
          <w:color w:val="EE0000"/>
          <w:lang w:val="en-US"/>
        </w:rPr>
        <w:t>, Dewes</w:t>
      </w:r>
      <w:r w:rsidR="001C71FB" w:rsidRPr="001C71FB">
        <w:rPr>
          <w:color w:val="EE0000"/>
          <w:lang w:val="en-US"/>
        </w:rPr>
        <w:t>, O.</w:t>
      </w:r>
      <w:r w:rsidRPr="001C71FB">
        <w:rPr>
          <w:color w:val="EE0000"/>
          <w:lang w:val="en-US"/>
        </w:rPr>
        <w:t>, Black,</w:t>
      </w:r>
      <w:r w:rsidR="001C71FB" w:rsidRPr="001C71FB">
        <w:rPr>
          <w:color w:val="EE0000"/>
          <w:lang w:val="en-US"/>
        </w:rPr>
        <w:t xml:space="preserve"> S.,</w:t>
      </w:r>
      <w:r w:rsidRPr="001C71FB">
        <w:rPr>
          <w:color w:val="EE0000"/>
          <w:lang w:val="en-US"/>
        </w:rPr>
        <w:t xml:space="preserve"> Williams,</w:t>
      </w:r>
      <w:r w:rsidR="001C71FB" w:rsidRPr="001C71FB">
        <w:rPr>
          <w:color w:val="EE0000"/>
          <w:lang w:val="en-US"/>
        </w:rPr>
        <w:t xml:space="preserve"> L.,</w:t>
      </w:r>
      <w:r w:rsidRPr="001C71FB">
        <w:rPr>
          <w:color w:val="EE0000"/>
          <w:lang w:val="en-US"/>
        </w:rPr>
        <w:t xml:space="preserve"> and Gott</w:t>
      </w:r>
      <w:r w:rsidR="001C71FB" w:rsidRPr="001C71FB">
        <w:rPr>
          <w:color w:val="EE0000"/>
          <w:lang w:val="en-US"/>
        </w:rPr>
        <w:t>, M.,</w:t>
      </w:r>
      <w:r w:rsidRPr="001C71FB">
        <w:rPr>
          <w:color w:val="EE0000"/>
          <w:lang w:val="en-US"/>
        </w:rPr>
        <w:t xml:space="preserve"> </w:t>
      </w:r>
      <w:r w:rsidR="001C71FB" w:rsidRPr="001C71FB">
        <w:rPr>
          <w:color w:val="EE0000"/>
          <w:lang w:val="en-US"/>
        </w:rPr>
        <w:t>(</w:t>
      </w:r>
      <w:r w:rsidRPr="001C71FB">
        <w:rPr>
          <w:color w:val="EE0000"/>
          <w:lang w:val="en-US"/>
        </w:rPr>
        <w:t>2021</w:t>
      </w:r>
      <w:r w:rsidR="001C71FB" w:rsidRPr="001C71FB">
        <w:rPr>
          <w:color w:val="EE0000"/>
          <w:lang w:val="en-US"/>
        </w:rPr>
        <w:t>)</w:t>
      </w:r>
      <w:r w:rsidRPr="001C71FB">
        <w:rPr>
          <w:color w:val="EE0000"/>
          <w:lang w:val="en-US"/>
        </w:rPr>
        <w:t xml:space="preserve">. </w:t>
      </w:r>
      <w:r w:rsidRPr="00C17616">
        <w:rPr>
          <w:lang w:val="en-US"/>
        </w:rPr>
        <w:t xml:space="preserve">“Social Connectedness: What Matters to Older People?” </w:t>
      </w:r>
      <w:r w:rsidRPr="00C17616">
        <w:rPr>
          <w:i/>
          <w:lang w:val="en-US"/>
        </w:rPr>
        <w:t>Ageing &amp; Society</w:t>
      </w:r>
      <w:r w:rsidRPr="00C17616">
        <w:rPr>
          <w:lang w:val="en-US"/>
        </w:rPr>
        <w:t xml:space="preserve"> 41(5): 1126–44. doi:</w:t>
      </w:r>
      <w:hyperlink r:id="rId26">
        <w:r w:rsidRPr="00C17616">
          <w:rPr>
            <w:rStyle w:val="Hyperlnk"/>
            <w:lang w:val="en-US"/>
          </w:rPr>
          <w:t>10.1017/S0144686X1900165X</w:t>
        </w:r>
      </w:hyperlink>
      <w:r w:rsidRPr="00C17616">
        <w:rPr>
          <w:lang w:val="en-US"/>
        </w:rPr>
        <w:t>.</w:t>
      </w:r>
    </w:p>
    <w:p w14:paraId="77702512" w14:textId="77777777" w:rsidR="0042377B" w:rsidRDefault="0042377B" w:rsidP="0042377B">
      <w:pPr>
        <w:rPr>
          <w:lang w:val="en-US"/>
        </w:rPr>
      </w:pPr>
    </w:p>
    <w:p w14:paraId="244B2445" w14:textId="7093B2BD" w:rsidR="0042377B" w:rsidRPr="00636C25" w:rsidRDefault="0042377B" w:rsidP="00C17616">
      <w:pPr>
        <w:pStyle w:val="Liststycke"/>
        <w:numPr>
          <w:ilvl w:val="0"/>
          <w:numId w:val="8"/>
        </w:numPr>
        <w:rPr>
          <w:lang w:val="en-US"/>
        </w:rPr>
      </w:pPr>
      <w:r w:rsidRPr="00482733">
        <w:rPr>
          <w:color w:val="EE0000"/>
          <w:lang w:val="en-US"/>
        </w:rPr>
        <w:t xml:space="preserve">Mikkelsen, </w:t>
      </w:r>
      <w:r w:rsidR="00482733" w:rsidRPr="00482733">
        <w:rPr>
          <w:color w:val="EE0000"/>
          <w:lang w:val="en-US"/>
        </w:rPr>
        <w:t>H. H.,</w:t>
      </w:r>
      <w:r w:rsidRPr="00482733">
        <w:rPr>
          <w:color w:val="EE0000"/>
          <w:lang w:val="en-US"/>
        </w:rPr>
        <w:t xml:space="preserve"> </w:t>
      </w:r>
      <w:r w:rsidR="00482733" w:rsidRPr="00482733">
        <w:rPr>
          <w:color w:val="EE0000"/>
          <w:lang w:val="en-US"/>
        </w:rPr>
        <w:t>(</w:t>
      </w:r>
      <w:r w:rsidRPr="00482733">
        <w:rPr>
          <w:color w:val="EE0000"/>
          <w:lang w:val="en-US"/>
        </w:rPr>
        <w:t>2016</w:t>
      </w:r>
      <w:r w:rsidR="00482733" w:rsidRPr="00482733">
        <w:rPr>
          <w:color w:val="EE0000"/>
          <w:lang w:val="en-US"/>
        </w:rPr>
        <w:t>)</w:t>
      </w:r>
      <w:r w:rsidRPr="00482733">
        <w:rPr>
          <w:color w:val="EE0000"/>
          <w:lang w:val="en-US"/>
        </w:rPr>
        <w:t xml:space="preserve">. </w:t>
      </w:r>
      <w:r w:rsidRPr="00347ADF">
        <w:rPr>
          <w:lang w:val="en-US"/>
        </w:rPr>
        <w:t xml:space="preserve">“Unthinkable Solitude: Successful Aging in Denmark Through the Lacanian Real.” </w:t>
      </w:r>
      <w:r w:rsidRPr="00636C25">
        <w:rPr>
          <w:i/>
          <w:lang w:val="en-US"/>
        </w:rPr>
        <w:t>Ethos</w:t>
      </w:r>
      <w:r w:rsidRPr="00636C25">
        <w:rPr>
          <w:lang w:val="en-US"/>
        </w:rPr>
        <w:t xml:space="preserve"> 44(4): 448–63. doi:</w:t>
      </w:r>
      <w:hyperlink r:id="rId27">
        <w:r w:rsidRPr="00636C25">
          <w:rPr>
            <w:rStyle w:val="Hyperlnk"/>
            <w:lang w:val="en-US"/>
          </w:rPr>
          <w:t>10.1111/etho.12144</w:t>
        </w:r>
      </w:hyperlink>
      <w:r w:rsidRPr="00636C25">
        <w:rPr>
          <w:lang w:val="en-US"/>
        </w:rPr>
        <w:t>.</w:t>
      </w:r>
    </w:p>
    <w:p w14:paraId="5547F6D1" w14:textId="77777777" w:rsidR="0042377B" w:rsidRPr="008A30A5" w:rsidRDefault="0042377B" w:rsidP="0042377B">
      <w:pPr>
        <w:rPr>
          <w:lang w:val="en-US"/>
        </w:rPr>
      </w:pPr>
    </w:p>
    <w:p w14:paraId="44D48DE3" w14:textId="22598CE2" w:rsidR="0042377B" w:rsidRPr="00C17616" w:rsidRDefault="0042377B" w:rsidP="00C17616">
      <w:pPr>
        <w:pStyle w:val="Liststycke"/>
        <w:numPr>
          <w:ilvl w:val="0"/>
          <w:numId w:val="8"/>
        </w:numPr>
        <w:rPr>
          <w:lang w:val="en-US"/>
        </w:rPr>
      </w:pPr>
      <w:r w:rsidRPr="00482733">
        <w:rPr>
          <w:color w:val="EE0000"/>
          <w:lang w:val="en-US"/>
        </w:rPr>
        <w:t>Nzabona, A</w:t>
      </w:r>
      <w:r w:rsidR="00482733" w:rsidRPr="00482733">
        <w:rPr>
          <w:color w:val="EE0000"/>
          <w:lang w:val="en-US"/>
        </w:rPr>
        <w:t>.</w:t>
      </w:r>
      <w:r w:rsidRPr="00482733">
        <w:rPr>
          <w:color w:val="EE0000"/>
          <w:lang w:val="en-US"/>
        </w:rPr>
        <w:t xml:space="preserve">, Ntozi, </w:t>
      </w:r>
      <w:r w:rsidR="00482733" w:rsidRPr="00482733">
        <w:rPr>
          <w:color w:val="EE0000"/>
          <w:lang w:val="en-US"/>
        </w:rPr>
        <w:t>J., &amp;</w:t>
      </w:r>
      <w:r w:rsidRPr="00482733">
        <w:rPr>
          <w:color w:val="EE0000"/>
          <w:lang w:val="en-US"/>
        </w:rPr>
        <w:t xml:space="preserve"> </w:t>
      </w:r>
      <w:proofErr w:type="spellStart"/>
      <w:r w:rsidRPr="00482733">
        <w:rPr>
          <w:color w:val="EE0000"/>
          <w:lang w:val="en-US"/>
        </w:rPr>
        <w:t>Rutaremwa</w:t>
      </w:r>
      <w:proofErr w:type="spellEnd"/>
      <w:r w:rsidR="00482733" w:rsidRPr="00482733">
        <w:rPr>
          <w:color w:val="EE0000"/>
          <w:lang w:val="en-US"/>
        </w:rPr>
        <w:t>, G.,</w:t>
      </w:r>
      <w:r w:rsidRPr="00482733">
        <w:rPr>
          <w:color w:val="EE0000"/>
          <w:lang w:val="en-US"/>
        </w:rPr>
        <w:t xml:space="preserve"> </w:t>
      </w:r>
      <w:r w:rsidR="00482733" w:rsidRPr="00482733">
        <w:rPr>
          <w:color w:val="EE0000"/>
          <w:lang w:val="en-US"/>
        </w:rPr>
        <w:t>(</w:t>
      </w:r>
      <w:r w:rsidRPr="00482733">
        <w:rPr>
          <w:color w:val="EE0000"/>
          <w:lang w:val="en-US"/>
        </w:rPr>
        <w:t>2016</w:t>
      </w:r>
      <w:r w:rsidR="00482733">
        <w:rPr>
          <w:lang w:val="en-US"/>
        </w:rPr>
        <w:t>)</w:t>
      </w:r>
      <w:r w:rsidRPr="00C17616">
        <w:rPr>
          <w:lang w:val="en-US"/>
        </w:rPr>
        <w:t xml:space="preserve">. “Loneliness among Older Persons in Uganda: Examining Social, Economic and Demographic Risk </w:t>
      </w:r>
      <w:r w:rsidRPr="00594CE7">
        <w:rPr>
          <w:lang w:val="en-US"/>
        </w:rPr>
        <w:t>Factors.”</w:t>
      </w:r>
      <w:r w:rsidRPr="00C17616">
        <w:rPr>
          <w:lang w:val="en-US"/>
        </w:rPr>
        <w:t xml:space="preserve"> </w:t>
      </w:r>
      <w:r w:rsidRPr="00C17616">
        <w:rPr>
          <w:i/>
          <w:iCs/>
          <w:lang w:val="en-US"/>
        </w:rPr>
        <w:t>Ageing and Society</w:t>
      </w:r>
      <w:r w:rsidRPr="00C17616">
        <w:rPr>
          <w:lang w:val="en-US"/>
        </w:rPr>
        <w:t xml:space="preserve"> 36(4): 860–88. doi:</w:t>
      </w:r>
      <w:hyperlink r:id="rId28">
        <w:r w:rsidRPr="00C17616">
          <w:rPr>
            <w:rStyle w:val="Hyperlnk"/>
            <w:lang w:val="en-US"/>
          </w:rPr>
          <w:t>10.1017/S0144686X15000112</w:t>
        </w:r>
      </w:hyperlink>
      <w:r w:rsidRPr="00C17616">
        <w:rPr>
          <w:lang w:val="en-US"/>
        </w:rPr>
        <w:t>.</w:t>
      </w:r>
    </w:p>
    <w:p w14:paraId="48082645" w14:textId="77777777" w:rsidR="0042377B" w:rsidRPr="008A30A5" w:rsidRDefault="0042377B" w:rsidP="0042377B">
      <w:pPr>
        <w:ind w:hanging="480"/>
        <w:rPr>
          <w:lang w:val="en-US"/>
        </w:rPr>
      </w:pPr>
    </w:p>
    <w:p w14:paraId="4F7185F6" w14:textId="46042ED5" w:rsidR="0042377B" w:rsidRPr="00636C25" w:rsidRDefault="0042377B" w:rsidP="00C17616">
      <w:pPr>
        <w:pStyle w:val="Liststycke"/>
        <w:numPr>
          <w:ilvl w:val="0"/>
          <w:numId w:val="8"/>
        </w:numPr>
        <w:rPr>
          <w:lang w:val="en-US"/>
        </w:rPr>
      </w:pPr>
      <w:r w:rsidRPr="00482733">
        <w:rPr>
          <w:color w:val="EE0000"/>
          <w:lang w:val="en-US"/>
        </w:rPr>
        <w:t xml:space="preserve">Olfat, M. </w:t>
      </w:r>
      <w:r w:rsidR="00482733" w:rsidRPr="00482733">
        <w:rPr>
          <w:color w:val="EE0000"/>
          <w:lang w:val="en-US"/>
        </w:rPr>
        <w:t>(</w:t>
      </w:r>
      <w:r w:rsidRPr="00482733">
        <w:rPr>
          <w:color w:val="EE0000"/>
          <w:lang w:val="en-US"/>
        </w:rPr>
        <w:t>2025</w:t>
      </w:r>
      <w:r w:rsidR="00482733" w:rsidRPr="00482733">
        <w:rPr>
          <w:color w:val="EE0000"/>
          <w:lang w:val="en-US"/>
        </w:rPr>
        <w:t>)</w:t>
      </w:r>
      <w:r w:rsidRPr="00482733">
        <w:rPr>
          <w:color w:val="EE0000"/>
          <w:lang w:val="en-US"/>
        </w:rPr>
        <w:t xml:space="preserve">. </w:t>
      </w:r>
      <w:r w:rsidRPr="00347ADF">
        <w:rPr>
          <w:lang w:val="en-US"/>
        </w:rPr>
        <w:t xml:space="preserve">“Exploring the Meaning of Home for the </w:t>
      </w:r>
      <w:r w:rsidRPr="00594CE7">
        <w:rPr>
          <w:lang w:val="en-US"/>
        </w:rPr>
        <w:t>Older Adults: A</w:t>
      </w:r>
      <w:r w:rsidRPr="00347ADF">
        <w:rPr>
          <w:lang w:val="en-US"/>
        </w:rPr>
        <w:t xml:space="preserve"> Bibliometric Analysis of Environmental and Psychological Needs (1969–2023).” </w:t>
      </w:r>
      <w:r w:rsidRPr="00636C25">
        <w:rPr>
          <w:i/>
          <w:lang w:val="en-US"/>
        </w:rPr>
        <w:t>Journal of Aging Studies</w:t>
      </w:r>
      <w:r w:rsidRPr="00636C25">
        <w:rPr>
          <w:lang w:val="en-US"/>
        </w:rPr>
        <w:t xml:space="preserve"> 73: 101332. doi:</w:t>
      </w:r>
      <w:hyperlink r:id="rId29">
        <w:r w:rsidRPr="00636C25">
          <w:rPr>
            <w:rStyle w:val="Hyperlnk"/>
            <w:lang w:val="en-US"/>
          </w:rPr>
          <w:t>10.1016/j.jaging.2025.101332</w:t>
        </w:r>
      </w:hyperlink>
      <w:r w:rsidRPr="00636C25">
        <w:rPr>
          <w:lang w:val="en-US"/>
        </w:rPr>
        <w:t>.</w:t>
      </w:r>
    </w:p>
    <w:p w14:paraId="1E6D66BD" w14:textId="77777777" w:rsidR="00DB5725" w:rsidRPr="00636C25" w:rsidRDefault="00DB5725" w:rsidP="00DB5725">
      <w:pPr>
        <w:pStyle w:val="Liststycke"/>
        <w:rPr>
          <w:lang w:val="en-US"/>
        </w:rPr>
      </w:pPr>
    </w:p>
    <w:p w14:paraId="0090D767" w14:textId="6208A409" w:rsidR="00DB5725" w:rsidRPr="00347ADF" w:rsidRDefault="00DB5725" w:rsidP="00DB5725">
      <w:pPr>
        <w:pStyle w:val="Liststycke"/>
        <w:numPr>
          <w:ilvl w:val="0"/>
          <w:numId w:val="8"/>
        </w:numPr>
        <w:rPr>
          <w:lang w:val="en-US"/>
        </w:rPr>
      </w:pPr>
      <w:proofErr w:type="spellStart"/>
      <w:r w:rsidRPr="00521C31">
        <w:rPr>
          <w:color w:val="EE0000"/>
        </w:rPr>
        <w:t>Raein</w:t>
      </w:r>
      <w:proofErr w:type="spellEnd"/>
      <w:r w:rsidRPr="00521C31">
        <w:rPr>
          <w:color w:val="EE0000"/>
        </w:rPr>
        <w:t>, M</w:t>
      </w:r>
      <w:r w:rsidR="00482733">
        <w:rPr>
          <w:color w:val="EE0000"/>
        </w:rPr>
        <w:t>.</w:t>
      </w:r>
      <w:r w:rsidRPr="00521C31">
        <w:rPr>
          <w:color w:val="EE0000"/>
        </w:rPr>
        <w:t xml:space="preserve">, </w:t>
      </w:r>
      <w:proofErr w:type="spellStart"/>
      <w:r w:rsidRPr="00521C31">
        <w:rPr>
          <w:color w:val="EE0000"/>
        </w:rPr>
        <w:t>Lundebye</w:t>
      </w:r>
      <w:proofErr w:type="spellEnd"/>
      <w:r w:rsidRPr="00521C31">
        <w:rPr>
          <w:color w:val="EE0000"/>
        </w:rPr>
        <w:t>,</w:t>
      </w:r>
      <w:r w:rsidR="00482733">
        <w:rPr>
          <w:color w:val="EE0000"/>
        </w:rPr>
        <w:t xml:space="preserve"> A.,</w:t>
      </w:r>
      <w:r w:rsidRPr="00521C31">
        <w:rPr>
          <w:color w:val="EE0000"/>
        </w:rPr>
        <w:t xml:space="preserve"> Jones</w:t>
      </w:r>
      <w:r w:rsidR="00482733">
        <w:rPr>
          <w:color w:val="EE0000"/>
        </w:rPr>
        <w:t>, H</w:t>
      </w:r>
      <w:r w:rsidRPr="00521C31">
        <w:rPr>
          <w:color w:val="EE0000"/>
        </w:rPr>
        <w:t>.</w:t>
      </w:r>
      <w:r w:rsidR="002F71AE">
        <w:rPr>
          <w:color w:val="EE0000"/>
        </w:rPr>
        <w:t>,</w:t>
      </w:r>
      <w:r w:rsidRPr="00521C31">
        <w:rPr>
          <w:color w:val="EE0000"/>
        </w:rPr>
        <w:t xml:space="preserve"> </w:t>
      </w:r>
      <w:r w:rsidRPr="00347ADF">
        <w:rPr>
          <w:lang w:val="en-US"/>
        </w:rPr>
        <w:t xml:space="preserve">“A Manifesto for Designing Together in the 21st Century.” </w:t>
      </w:r>
      <w:hyperlink r:id="rId30" w:history="1">
        <w:r w:rsidRPr="00347ADF">
          <w:rPr>
            <w:rStyle w:val="Hyperlnk"/>
            <w:lang w:val="en-US"/>
          </w:rPr>
          <w:t>https://www.academia.edu/15258</w:t>
        </w:r>
        <w:r w:rsidRPr="00347ADF">
          <w:rPr>
            <w:rStyle w:val="Hyperlnk"/>
            <w:lang w:val="en-US"/>
          </w:rPr>
          <w:t>1</w:t>
        </w:r>
        <w:r w:rsidRPr="00347ADF">
          <w:rPr>
            <w:rStyle w:val="Hyperlnk"/>
            <w:lang w:val="en-US"/>
          </w:rPr>
          <w:t>01/A_Manifesto_for_Designing_Together_in_the_21st_Century</w:t>
        </w:r>
      </w:hyperlink>
      <w:r w:rsidRPr="00347ADF">
        <w:rPr>
          <w:lang w:val="en-US"/>
        </w:rPr>
        <w:t xml:space="preserve"> (May 3, 2023).</w:t>
      </w:r>
    </w:p>
    <w:p w14:paraId="488E39E5" w14:textId="32C06675" w:rsidR="007472A4" w:rsidRPr="008A30A5" w:rsidRDefault="007472A4">
      <w:pPr>
        <w:rPr>
          <w:lang w:val="en-US"/>
        </w:rPr>
      </w:pPr>
    </w:p>
    <w:p w14:paraId="3719B91D" w14:textId="1616CFC0" w:rsidR="005E5BD2" w:rsidRPr="00201BAD" w:rsidRDefault="00950A75" w:rsidP="00425BD9">
      <w:pPr>
        <w:pStyle w:val="Liststycke"/>
        <w:numPr>
          <w:ilvl w:val="0"/>
          <w:numId w:val="8"/>
        </w:numPr>
        <w:rPr>
          <w:lang w:val="en-US"/>
        </w:rPr>
      </w:pPr>
      <w:r w:rsidRPr="00E90059">
        <w:rPr>
          <w:color w:val="EE0000"/>
          <w:lang w:val="en-US"/>
        </w:rPr>
        <w:t>Rezaeipandari, H</w:t>
      </w:r>
      <w:r w:rsidR="000835EE" w:rsidRPr="00E90059">
        <w:rPr>
          <w:color w:val="EE0000"/>
          <w:lang w:val="en-US"/>
        </w:rPr>
        <w:t>.</w:t>
      </w:r>
      <w:r w:rsidRPr="00E90059">
        <w:rPr>
          <w:color w:val="EE0000"/>
          <w:lang w:val="en-US"/>
        </w:rPr>
        <w:t xml:space="preserve">, </w:t>
      </w:r>
      <w:proofErr w:type="spellStart"/>
      <w:r w:rsidRPr="00E90059">
        <w:rPr>
          <w:color w:val="EE0000"/>
          <w:lang w:val="en-US"/>
        </w:rPr>
        <w:t>Ravaei</w:t>
      </w:r>
      <w:proofErr w:type="spellEnd"/>
      <w:r w:rsidRPr="00E90059">
        <w:rPr>
          <w:color w:val="EE0000"/>
          <w:lang w:val="en-US"/>
        </w:rPr>
        <w:t>,</w:t>
      </w:r>
      <w:r w:rsidR="000835EE" w:rsidRPr="00E90059">
        <w:rPr>
          <w:color w:val="EE0000"/>
          <w:lang w:val="en-US"/>
        </w:rPr>
        <w:t xml:space="preserve"> J.,</w:t>
      </w:r>
      <w:r w:rsidRPr="00E90059">
        <w:rPr>
          <w:color w:val="EE0000"/>
          <w:lang w:val="en-US"/>
        </w:rPr>
        <w:t xml:space="preserve"> </w:t>
      </w:r>
      <w:proofErr w:type="spellStart"/>
      <w:r w:rsidRPr="00E90059">
        <w:rPr>
          <w:color w:val="EE0000"/>
          <w:lang w:val="en-US"/>
        </w:rPr>
        <w:t>Bahrevar</w:t>
      </w:r>
      <w:proofErr w:type="spellEnd"/>
      <w:r w:rsidR="00E90059" w:rsidRPr="00E90059">
        <w:rPr>
          <w:color w:val="EE0000"/>
          <w:lang w:val="en-US"/>
        </w:rPr>
        <w:t>, V.</w:t>
      </w:r>
      <w:r w:rsidRPr="00E90059">
        <w:rPr>
          <w:color w:val="EE0000"/>
          <w:lang w:val="en-US"/>
        </w:rPr>
        <w:t>, Mirrezaei,</w:t>
      </w:r>
      <w:r w:rsidR="00E90059" w:rsidRPr="00E90059">
        <w:rPr>
          <w:color w:val="EE0000"/>
          <w:lang w:val="en-US"/>
        </w:rPr>
        <w:t xml:space="preserve"> S.,</w:t>
      </w:r>
      <w:r w:rsidRPr="00E90059">
        <w:rPr>
          <w:color w:val="EE0000"/>
          <w:lang w:val="en-US"/>
        </w:rPr>
        <w:t xml:space="preserve"> </w:t>
      </w:r>
      <w:r w:rsidR="00E90059" w:rsidRPr="00E90059">
        <w:rPr>
          <w:color w:val="EE0000"/>
          <w:lang w:val="en-US"/>
        </w:rPr>
        <w:t>&amp;</w:t>
      </w:r>
      <w:r w:rsidRPr="00E90059">
        <w:rPr>
          <w:color w:val="EE0000"/>
          <w:lang w:val="en-US"/>
        </w:rPr>
        <w:t xml:space="preserve"> </w:t>
      </w:r>
      <w:proofErr w:type="spellStart"/>
      <w:r w:rsidRPr="00E90059">
        <w:rPr>
          <w:color w:val="EE0000"/>
          <w:lang w:val="en-US"/>
        </w:rPr>
        <w:t>Morowatisharifabad</w:t>
      </w:r>
      <w:proofErr w:type="spellEnd"/>
      <w:r w:rsidR="00E90059" w:rsidRPr="00E90059">
        <w:rPr>
          <w:color w:val="EE0000"/>
          <w:lang w:val="en-US"/>
        </w:rPr>
        <w:t>. M. A</w:t>
      </w:r>
      <w:r w:rsidRPr="00E90059">
        <w:rPr>
          <w:color w:val="EE0000"/>
          <w:lang w:val="en-US"/>
        </w:rPr>
        <w:t>.</w:t>
      </w:r>
      <w:r w:rsidR="00E90059" w:rsidRPr="00E90059">
        <w:rPr>
          <w:color w:val="EE0000"/>
          <w:lang w:val="en-US"/>
        </w:rPr>
        <w:t>,</w:t>
      </w:r>
      <w:r w:rsidRPr="00E90059">
        <w:rPr>
          <w:color w:val="EE0000"/>
          <w:lang w:val="en-US"/>
        </w:rPr>
        <w:t xml:space="preserve"> </w:t>
      </w:r>
      <w:r w:rsidR="00E90059" w:rsidRPr="00E90059">
        <w:rPr>
          <w:color w:val="EE0000"/>
          <w:lang w:val="en-US"/>
        </w:rPr>
        <w:t>(</w:t>
      </w:r>
      <w:r w:rsidRPr="00E90059">
        <w:rPr>
          <w:color w:val="EE0000"/>
          <w:lang w:val="en-US"/>
        </w:rPr>
        <w:t>2020</w:t>
      </w:r>
      <w:r w:rsidR="00E90059" w:rsidRPr="00E90059">
        <w:rPr>
          <w:color w:val="EE0000"/>
          <w:lang w:val="en-US"/>
        </w:rPr>
        <w:t>)</w:t>
      </w:r>
      <w:r w:rsidRPr="00E90059">
        <w:rPr>
          <w:color w:val="EE0000"/>
          <w:lang w:val="en-US"/>
        </w:rPr>
        <w:t xml:space="preserve">. </w:t>
      </w:r>
      <w:r w:rsidRPr="00C17616">
        <w:rPr>
          <w:lang w:val="en-US"/>
        </w:rPr>
        <w:t xml:space="preserve">“Social Participation and Loneliness among Older Adults in Yazd, Iran.” </w:t>
      </w:r>
      <w:r w:rsidRPr="00C17616">
        <w:rPr>
          <w:i/>
          <w:lang w:val="en-US"/>
        </w:rPr>
        <w:t xml:space="preserve">Health &amp; Social Care in the </w:t>
      </w:r>
      <w:r w:rsidRPr="00594CE7">
        <w:rPr>
          <w:i/>
          <w:lang w:val="en-US"/>
        </w:rPr>
        <w:t>Community</w:t>
      </w:r>
      <w:r w:rsidRPr="00594CE7">
        <w:rPr>
          <w:lang w:val="en-US"/>
        </w:rPr>
        <w:t xml:space="preserve"> 28(6):</w:t>
      </w:r>
      <w:r w:rsidRPr="00C17616">
        <w:rPr>
          <w:lang w:val="en-US"/>
        </w:rPr>
        <w:t xml:space="preserve"> 2076–85. doi:</w:t>
      </w:r>
      <w:hyperlink r:id="rId31">
        <w:r w:rsidRPr="00C17616">
          <w:rPr>
            <w:rStyle w:val="Hyperlnk"/>
            <w:lang w:val="en-US"/>
          </w:rPr>
          <w:t>10.1111/hsc.13018</w:t>
        </w:r>
      </w:hyperlink>
    </w:p>
    <w:p w14:paraId="4EA65242" w14:textId="1037C240" w:rsidR="00201BAD" w:rsidRPr="00201BAD" w:rsidRDefault="00201BAD" w:rsidP="00201BAD">
      <w:pPr>
        <w:pStyle w:val="Liststycke"/>
        <w:rPr>
          <w:lang w:val="en-US"/>
        </w:rPr>
      </w:pPr>
    </w:p>
    <w:p w14:paraId="768104E9" w14:textId="7357E311" w:rsidR="00201BAD" w:rsidRPr="00201BAD" w:rsidRDefault="00201BAD" w:rsidP="00201BAD">
      <w:pPr>
        <w:pStyle w:val="Liststycke"/>
        <w:numPr>
          <w:ilvl w:val="0"/>
          <w:numId w:val="8"/>
        </w:numPr>
        <w:rPr>
          <w:rFonts w:eastAsia="Times New Roman"/>
          <w:kern w:val="0"/>
          <w:lang w:eastAsia="sv-SE"/>
          <w14:ligatures w14:val="none"/>
        </w:rPr>
      </w:pPr>
      <w:r w:rsidRPr="00E90059">
        <w:rPr>
          <w:rFonts w:eastAsia="Times New Roman"/>
          <w:color w:val="EE0000"/>
          <w:kern w:val="0"/>
          <w:lang w:eastAsia="sv-SE"/>
          <w14:ligatures w14:val="none"/>
        </w:rPr>
        <w:t>Tham, M</w:t>
      </w:r>
      <w:r w:rsidR="00E90059" w:rsidRPr="00E90059">
        <w:rPr>
          <w:rFonts w:eastAsia="Times New Roman"/>
          <w:color w:val="EE0000"/>
          <w:kern w:val="0"/>
          <w:lang w:eastAsia="sv-SE"/>
          <w14:ligatures w14:val="none"/>
        </w:rPr>
        <w:t>.</w:t>
      </w:r>
      <w:r w:rsidRPr="00E90059">
        <w:rPr>
          <w:rFonts w:eastAsia="Times New Roman"/>
          <w:color w:val="EE0000"/>
          <w:kern w:val="0"/>
          <w:lang w:eastAsia="sv-SE"/>
          <w14:ligatures w14:val="none"/>
        </w:rPr>
        <w:t>, Ståhl,</w:t>
      </w:r>
      <w:r w:rsidR="00E90059" w:rsidRPr="00E90059">
        <w:rPr>
          <w:rFonts w:eastAsia="Times New Roman"/>
          <w:color w:val="EE0000"/>
          <w:kern w:val="0"/>
          <w:lang w:eastAsia="sv-SE"/>
          <w14:ligatures w14:val="none"/>
        </w:rPr>
        <w:t xml:space="preserve"> Å.,</w:t>
      </w:r>
      <w:r w:rsidRPr="00E90059">
        <w:rPr>
          <w:rFonts w:eastAsia="Times New Roman"/>
          <w:color w:val="EE0000"/>
          <w:kern w:val="0"/>
          <w:lang w:eastAsia="sv-SE"/>
          <w14:ligatures w14:val="none"/>
        </w:rPr>
        <w:t xml:space="preserve"> </w:t>
      </w:r>
      <w:r w:rsidR="00E90059" w:rsidRPr="00E90059">
        <w:rPr>
          <w:rFonts w:eastAsia="Times New Roman"/>
          <w:color w:val="EE0000"/>
          <w:kern w:val="0"/>
          <w:lang w:eastAsia="sv-SE"/>
          <w14:ligatures w14:val="none"/>
        </w:rPr>
        <w:t>&amp;</w:t>
      </w:r>
      <w:r w:rsidRPr="00E90059">
        <w:rPr>
          <w:rFonts w:eastAsia="Times New Roman"/>
          <w:color w:val="EE0000"/>
          <w:kern w:val="0"/>
          <w:lang w:eastAsia="sv-SE"/>
          <w14:ligatures w14:val="none"/>
        </w:rPr>
        <w:t xml:space="preserve"> Hyltén-</w:t>
      </w:r>
      <w:proofErr w:type="spellStart"/>
      <w:r w:rsidRPr="00E90059">
        <w:rPr>
          <w:rFonts w:eastAsia="Times New Roman"/>
          <w:color w:val="EE0000"/>
          <w:kern w:val="0"/>
          <w:lang w:eastAsia="sv-SE"/>
          <w14:ligatures w14:val="none"/>
        </w:rPr>
        <w:t>Cavallius</w:t>
      </w:r>
      <w:proofErr w:type="spellEnd"/>
      <w:r w:rsidR="00E90059" w:rsidRPr="00E90059">
        <w:rPr>
          <w:rFonts w:eastAsia="Times New Roman"/>
          <w:color w:val="EE0000"/>
          <w:kern w:val="0"/>
          <w:lang w:eastAsia="sv-SE"/>
          <w14:ligatures w14:val="none"/>
        </w:rPr>
        <w:t>, S.,</w:t>
      </w:r>
      <w:r w:rsidRPr="00E90059">
        <w:rPr>
          <w:rFonts w:eastAsia="Times New Roman"/>
          <w:color w:val="EE0000"/>
          <w:kern w:val="0"/>
          <w:lang w:eastAsia="sv-SE"/>
          <w14:ligatures w14:val="none"/>
        </w:rPr>
        <w:t xml:space="preserve"> </w:t>
      </w:r>
      <w:r w:rsidR="00E90059" w:rsidRPr="00E90059">
        <w:rPr>
          <w:rFonts w:eastAsia="Times New Roman"/>
          <w:color w:val="EE0000"/>
          <w:kern w:val="0"/>
          <w:lang w:eastAsia="sv-SE"/>
          <w14:ligatures w14:val="none"/>
        </w:rPr>
        <w:t>(</w:t>
      </w:r>
      <w:r w:rsidRPr="00E90059">
        <w:rPr>
          <w:rFonts w:eastAsia="Times New Roman"/>
          <w:color w:val="EE0000"/>
          <w:kern w:val="0"/>
          <w:lang w:val="en-US" w:eastAsia="sv-SE"/>
          <w14:ligatures w14:val="none"/>
        </w:rPr>
        <w:t>2019</w:t>
      </w:r>
      <w:r w:rsidR="00E90059" w:rsidRPr="00E90059">
        <w:rPr>
          <w:rFonts w:eastAsia="Times New Roman"/>
          <w:color w:val="EE0000"/>
          <w:kern w:val="0"/>
          <w:lang w:val="en-US" w:eastAsia="sv-SE"/>
          <w14:ligatures w14:val="none"/>
        </w:rPr>
        <w:t>)</w:t>
      </w:r>
      <w:r w:rsidRPr="00E90059">
        <w:rPr>
          <w:rFonts w:eastAsia="Times New Roman"/>
          <w:color w:val="EE0000"/>
          <w:kern w:val="0"/>
          <w:lang w:val="en-US" w:eastAsia="sv-SE"/>
          <w14:ligatures w14:val="none"/>
        </w:rPr>
        <w:t>.</w:t>
      </w:r>
      <w:r w:rsidRPr="00201BAD">
        <w:rPr>
          <w:rFonts w:eastAsia="Times New Roman"/>
          <w:kern w:val="0"/>
          <w:lang w:val="en-US" w:eastAsia="sv-SE"/>
          <w14:ligatures w14:val="none"/>
        </w:rPr>
        <w:t xml:space="preserve"> </w:t>
      </w:r>
      <w:r w:rsidRPr="00201BAD">
        <w:rPr>
          <w:rFonts w:eastAsia="Times New Roman"/>
          <w:i/>
          <w:kern w:val="0"/>
          <w:lang w:val="en-US" w:eastAsia="sv-SE"/>
          <w14:ligatures w14:val="none"/>
        </w:rPr>
        <w:t xml:space="preserve">Oikology - Home </w:t>
      </w:r>
      <w:proofErr w:type="spellStart"/>
      <w:r w:rsidRPr="00201BAD">
        <w:rPr>
          <w:rFonts w:eastAsia="Times New Roman"/>
          <w:i/>
          <w:kern w:val="0"/>
          <w:lang w:val="en-US" w:eastAsia="sv-SE"/>
          <w14:ligatures w14:val="none"/>
        </w:rPr>
        <w:t>Ecologics</w:t>
      </w:r>
      <w:proofErr w:type="spellEnd"/>
      <w:r w:rsidRPr="00201BAD">
        <w:rPr>
          <w:rFonts w:eastAsia="Times New Roman"/>
          <w:i/>
          <w:kern w:val="0"/>
          <w:lang w:val="en-US" w:eastAsia="sv-SE"/>
          <w14:ligatures w14:val="none"/>
        </w:rPr>
        <w:t>: A Book about Building and Home Making for Permaculture and for Making Our Home Together on Earth</w:t>
      </w:r>
      <w:r w:rsidRPr="00201BAD">
        <w:rPr>
          <w:rFonts w:eastAsia="Times New Roman"/>
          <w:kern w:val="0"/>
          <w:lang w:val="en-US" w:eastAsia="sv-SE"/>
          <w14:ligatures w14:val="none"/>
        </w:rPr>
        <w:t xml:space="preserve">. </w:t>
      </w:r>
      <w:r w:rsidRPr="00201BAD">
        <w:rPr>
          <w:rFonts w:eastAsia="Times New Roman"/>
          <w:kern w:val="0"/>
          <w:lang w:eastAsia="sv-SE"/>
          <w14:ligatures w14:val="none"/>
        </w:rPr>
        <w:t xml:space="preserve">Växjö: </w:t>
      </w:r>
      <w:proofErr w:type="spellStart"/>
      <w:r w:rsidRPr="00201BAD">
        <w:rPr>
          <w:rFonts w:eastAsia="Times New Roman"/>
          <w:kern w:val="0"/>
          <w:lang w:eastAsia="sv-SE"/>
          <w14:ligatures w14:val="none"/>
        </w:rPr>
        <w:t>Linnaeus</w:t>
      </w:r>
      <w:proofErr w:type="spellEnd"/>
      <w:r w:rsidRPr="00201BAD">
        <w:rPr>
          <w:rFonts w:eastAsia="Times New Roman"/>
          <w:kern w:val="0"/>
          <w:lang w:eastAsia="sv-SE"/>
          <w14:ligatures w14:val="none"/>
        </w:rPr>
        <w:t xml:space="preserve"> University Press.</w:t>
      </w:r>
    </w:p>
    <w:p w14:paraId="42D5DE1E" w14:textId="77777777" w:rsidR="005E5BD2" w:rsidRDefault="005E5BD2">
      <w:pPr>
        <w:rPr>
          <w:lang w:val="en-US"/>
        </w:rPr>
      </w:pPr>
    </w:p>
    <w:p w14:paraId="4B894E6D" w14:textId="543C1E79" w:rsidR="005E5BD2" w:rsidRPr="00347ADF" w:rsidRDefault="005E5BD2" w:rsidP="00C17616">
      <w:pPr>
        <w:pStyle w:val="Liststycke"/>
        <w:numPr>
          <w:ilvl w:val="0"/>
          <w:numId w:val="8"/>
        </w:numPr>
        <w:rPr>
          <w:lang w:val="en-US"/>
        </w:rPr>
      </w:pPr>
      <w:r w:rsidRPr="001B1556">
        <w:rPr>
          <w:color w:val="EE0000"/>
          <w:lang w:val="en-US"/>
        </w:rPr>
        <w:t>Wiles, J</w:t>
      </w:r>
      <w:r w:rsidR="00E90059" w:rsidRPr="001B1556">
        <w:rPr>
          <w:color w:val="EE0000"/>
          <w:lang w:val="en-US"/>
        </w:rPr>
        <w:t>.</w:t>
      </w:r>
      <w:r w:rsidRPr="001B1556">
        <w:rPr>
          <w:color w:val="EE0000"/>
          <w:lang w:val="en-US"/>
        </w:rPr>
        <w:t>, Morgan</w:t>
      </w:r>
      <w:r w:rsidR="00E90059" w:rsidRPr="001B1556">
        <w:rPr>
          <w:color w:val="EE0000"/>
          <w:lang w:val="en-US"/>
        </w:rPr>
        <w:t>, T.</w:t>
      </w:r>
      <w:r w:rsidRPr="001B1556">
        <w:rPr>
          <w:color w:val="EE0000"/>
          <w:lang w:val="en-US"/>
        </w:rPr>
        <w:t>, Moeke-Maxwell</w:t>
      </w:r>
      <w:r w:rsidR="00E90059" w:rsidRPr="001B1556">
        <w:rPr>
          <w:color w:val="EE0000"/>
          <w:lang w:val="en-US"/>
        </w:rPr>
        <w:t>, T.</w:t>
      </w:r>
      <w:r w:rsidRPr="001B1556">
        <w:rPr>
          <w:color w:val="EE0000"/>
          <w:lang w:val="en-US"/>
        </w:rPr>
        <w:t>, Black</w:t>
      </w:r>
      <w:r w:rsidR="00E90059" w:rsidRPr="001B1556">
        <w:rPr>
          <w:color w:val="EE0000"/>
          <w:lang w:val="en-US"/>
        </w:rPr>
        <w:t>, S.</w:t>
      </w:r>
      <w:r w:rsidRPr="001B1556">
        <w:rPr>
          <w:color w:val="EE0000"/>
          <w:lang w:val="en-US"/>
        </w:rPr>
        <w:t>, Park</w:t>
      </w:r>
      <w:r w:rsidR="001D6F66" w:rsidRPr="001B1556">
        <w:rPr>
          <w:color w:val="EE0000"/>
          <w:lang w:val="en-US"/>
        </w:rPr>
        <w:t>, H-J.</w:t>
      </w:r>
      <w:r w:rsidRPr="001B1556">
        <w:rPr>
          <w:color w:val="EE0000"/>
          <w:lang w:val="en-US"/>
        </w:rPr>
        <w:t>, Dewes,</w:t>
      </w:r>
      <w:r w:rsidR="001D6F66" w:rsidRPr="001B1556">
        <w:rPr>
          <w:color w:val="EE0000"/>
          <w:lang w:val="en-US"/>
        </w:rPr>
        <w:t xml:space="preserve"> O.,</w:t>
      </w:r>
      <w:r w:rsidRPr="001B1556">
        <w:rPr>
          <w:color w:val="EE0000"/>
          <w:lang w:val="en-US"/>
        </w:rPr>
        <w:t xml:space="preserve"> Williams</w:t>
      </w:r>
      <w:r w:rsidR="001D6F66" w:rsidRPr="001B1556">
        <w:rPr>
          <w:color w:val="EE0000"/>
          <w:lang w:val="en-US"/>
        </w:rPr>
        <w:t>, L. A.,</w:t>
      </w:r>
      <w:r w:rsidRPr="001B1556">
        <w:rPr>
          <w:color w:val="EE0000"/>
          <w:lang w:val="en-US"/>
        </w:rPr>
        <w:t xml:space="preserve"> </w:t>
      </w:r>
      <w:r w:rsidR="001D6F66" w:rsidRPr="001B1556">
        <w:rPr>
          <w:color w:val="EE0000"/>
          <w:lang w:val="en-US"/>
        </w:rPr>
        <w:t>&amp;</w:t>
      </w:r>
      <w:r w:rsidRPr="001B1556">
        <w:rPr>
          <w:color w:val="EE0000"/>
          <w:lang w:val="en-US"/>
        </w:rPr>
        <w:t xml:space="preserve"> Gott</w:t>
      </w:r>
      <w:r w:rsidR="001B1556" w:rsidRPr="001B1556">
        <w:rPr>
          <w:color w:val="EE0000"/>
          <w:lang w:val="en-US"/>
        </w:rPr>
        <w:t>, M</w:t>
      </w:r>
      <w:r w:rsidRPr="001B1556">
        <w:rPr>
          <w:color w:val="EE0000"/>
          <w:lang w:val="en-US"/>
        </w:rPr>
        <w:t>.</w:t>
      </w:r>
      <w:r w:rsidR="001B1556" w:rsidRPr="001B1556">
        <w:rPr>
          <w:color w:val="EE0000"/>
          <w:lang w:val="en-US"/>
        </w:rPr>
        <w:t>,</w:t>
      </w:r>
      <w:r w:rsidRPr="001B1556">
        <w:rPr>
          <w:color w:val="EE0000"/>
          <w:lang w:val="en-US"/>
        </w:rPr>
        <w:t xml:space="preserve"> </w:t>
      </w:r>
      <w:r w:rsidR="001B1556" w:rsidRPr="001B1556">
        <w:rPr>
          <w:color w:val="EE0000"/>
          <w:lang w:val="en-US"/>
        </w:rPr>
        <w:t>(</w:t>
      </w:r>
      <w:r w:rsidRPr="001B1556">
        <w:rPr>
          <w:color w:val="EE0000"/>
          <w:lang w:val="en-US"/>
        </w:rPr>
        <w:t>2019</w:t>
      </w:r>
      <w:r w:rsidR="001B1556" w:rsidRPr="001B1556">
        <w:rPr>
          <w:color w:val="EE0000"/>
          <w:lang w:val="en-US"/>
        </w:rPr>
        <w:t>)</w:t>
      </w:r>
      <w:r w:rsidRPr="001B1556">
        <w:rPr>
          <w:color w:val="EE0000"/>
          <w:lang w:val="en-US"/>
        </w:rPr>
        <w:t>. “</w:t>
      </w:r>
      <w:r w:rsidRPr="00347ADF">
        <w:rPr>
          <w:lang w:val="en-US"/>
        </w:rPr>
        <w:t xml:space="preserve">Befriending Services for Culturally Diverse Older People.” </w:t>
      </w:r>
      <w:r w:rsidRPr="00C17616">
        <w:rPr>
          <w:i/>
          <w:lang w:val="en-US"/>
        </w:rPr>
        <w:t>Journal of Gerontological Social Work</w:t>
      </w:r>
      <w:r w:rsidRPr="00347ADF">
        <w:rPr>
          <w:lang w:val="en-US"/>
        </w:rPr>
        <w:t xml:space="preserve"> 62(7): 776–93. doi:</w:t>
      </w:r>
      <w:hyperlink r:id="rId32">
        <w:r w:rsidRPr="00347ADF">
          <w:rPr>
            <w:rStyle w:val="Hyperlnk"/>
            <w:lang w:val="en-US"/>
          </w:rPr>
          <w:t>10.1080/01634372.2019.1640333</w:t>
        </w:r>
      </w:hyperlink>
      <w:r w:rsidRPr="00347ADF">
        <w:rPr>
          <w:lang w:val="en-US"/>
        </w:rPr>
        <w:t>.</w:t>
      </w:r>
    </w:p>
    <w:p w14:paraId="7FE10B59" w14:textId="77777777" w:rsidR="00466988" w:rsidRPr="00347ADF" w:rsidRDefault="00466988" w:rsidP="00466988">
      <w:pPr>
        <w:rPr>
          <w:lang w:val="en-US"/>
        </w:rPr>
      </w:pPr>
    </w:p>
    <w:p w14:paraId="5C4BC362" w14:textId="77777777" w:rsidR="007472A4" w:rsidRPr="008A30A5" w:rsidRDefault="007472A4">
      <w:pPr>
        <w:rPr>
          <w:lang w:val="en-US"/>
        </w:rPr>
      </w:pPr>
    </w:p>
    <w:p w14:paraId="708E0233" w14:textId="77777777" w:rsidR="007472A4" w:rsidRPr="008A30A5" w:rsidRDefault="007472A4">
      <w:pPr>
        <w:rPr>
          <w:lang w:val="en-US"/>
        </w:rPr>
      </w:pPr>
    </w:p>
    <w:p w14:paraId="34E355BC" w14:textId="77777777" w:rsidR="007472A4" w:rsidRPr="008A30A5" w:rsidRDefault="007472A4">
      <w:pPr>
        <w:rPr>
          <w:lang w:val="en-US"/>
        </w:rPr>
      </w:pPr>
    </w:p>
    <w:p w14:paraId="57F9516D" w14:textId="77777777" w:rsidR="007472A4" w:rsidRPr="008A30A5" w:rsidRDefault="007472A4">
      <w:pPr>
        <w:rPr>
          <w:lang w:val="en-US"/>
        </w:rPr>
      </w:pPr>
    </w:p>
    <w:p w14:paraId="0545A911" w14:textId="4A52BA81" w:rsidR="5ED664E5" w:rsidRDefault="5ED664E5" w:rsidP="5ED664E5">
      <w:pPr>
        <w:rPr>
          <w:lang w:val="en-US"/>
        </w:rPr>
      </w:pPr>
    </w:p>
    <w:p w14:paraId="366DE39C" w14:textId="6E83D08F" w:rsidR="53FD695B" w:rsidRDefault="53FD695B" w:rsidP="53FD695B">
      <w:pPr>
        <w:rPr>
          <w:lang w:val="en-US"/>
        </w:rPr>
      </w:pPr>
    </w:p>
    <w:p w14:paraId="4AD0C46A" w14:textId="261A0529" w:rsidR="559E169C" w:rsidRPr="008A30A5" w:rsidRDefault="559E169C" w:rsidP="559E169C">
      <w:pPr>
        <w:rPr>
          <w:rFonts w:ascii="Times New Roman" w:eastAsia="Times New Roman" w:hAnsi="Times New Roman" w:cs="Times New Roman"/>
          <w:color w:val="000000" w:themeColor="text1"/>
          <w:sz w:val="20"/>
          <w:szCs w:val="20"/>
          <w:lang w:val="en-US" w:eastAsia="sv-SE"/>
        </w:rPr>
      </w:pPr>
    </w:p>
    <w:p w14:paraId="7BE80DAA" w14:textId="7328CC10" w:rsidR="559E169C" w:rsidRPr="008A30A5" w:rsidRDefault="559E169C" w:rsidP="559E169C">
      <w:pPr>
        <w:rPr>
          <w:rFonts w:ascii="Times New Roman" w:eastAsia="Times New Roman" w:hAnsi="Times New Roman" w:cs="Times New Roman"/>
          <w:color w:val="000000" w:themeColor="text1"/>
          <w:sz w:val="20"/>
          <w:szCs w:val="20"/>
          <w:lang w:val="en-US" w:eastAsia="sv-SE"/>
        </w:rPr>
      </w:pPr>
    </w:p>
    <w:p w14:paraId="75A13FF8" w14:textId="75209429" w:rsidR="005E21A5" w:rsidRPr="008A30A5" w:rsidRDefault="005E21A5">
      <w:pPr>
        <w:rPr>
          <w:sz w:val="20"/>
          <w:szCs w:val="20"/>
          <w:lang w:val="en-US"/>
        </w:rPr>
      </w:pPr>
    </w:p>
    <w:p w14:paraId="7491F11B" w14:textId="11A1FFC3" w:rsidR="006D1694" w:rsidRPr="008A30A5" w:rsidRDefault="006D1694">
      <w:pPr>
        <w:rPr>
          <w:sz w:val="20"/>
          <w:szCs w:val="20"/>
          <w:lang w:val="en-US"/>
        </w:rPr>
      </w:pPr>
    </w:p>
    <w:p w14:paraId="55219771" w14:textId="77777777" w:rsidR="006F1CC2" w:rsidRPr="009446FA" w:rsidRDefault="006F1CC2" w:rsidP="00B01CE1">
      <w:pPr>
        <w:pStyle w:val="paragraph"/>
        <w:spacing w:before="0" w:beforeAutospacing="0" w:after="0" w:afterAutospacing="0"/>
        <w:textAlignment w:val="baseline"/>
        <w:rPr>
          <w:rFonts w:ascii="Arial" w:eastAsiaTheme="majorEastAsia" w:hAnsi="Arial" w:cs="Arial"/>
          <w:sz w:val="28"/>
          <w:szCs w:val="28"/>
          <w:lang w:val="en-US"/>
        </w:rPr>
      </w:pPr>
    </w:p>
    <w:p w14:paraId="635E6C88" w14:textId="175DAD43" w:rsidR="00F86023" w:rsidRPr="008A30A5" w:rsidRDefault="00DF7422" w:rsidP="009446FA">
      <w:pPr>
        <w:pStyle w:val="Rubrik1"/>
        <w:rPr>
          <w:lang w:val="en-US"/>
        </w:rPr>
      </w:pPr>
      <w:bookmarkStart w:id="48" w:name="_Toc1155458037"/>
      <w:bookmarkStart w:id="49" w:name="_Toc213075838"/>
      <w:r>
        <w:rPr>
          <w:lang w:val="en-US"/>
        </w:rPr>
        <w:lastRenderedPageBreak/>
        <w:t>Appendix</w:t>
      </w:r>
      <w:bookmarkEnd w:id="48"/>
      <w:bookmarkEnd w:id="49"/>
    </w:p>
    <w:p w14:paraId="1C03490E" w14:textId="0D76B60A" w:rsidR="008C79FC" w:rsidRDefault="00E226DC" w:rsidP="009446FA">
      <w:pPr>
        <w:pStyle w:val="Rubrik2"/>
        <w:rPr>
          <w:lang w:val="en-US"/>
        </w:rPr>
      </w:pPr>
      <w:bookmarkStart w:id="50" w:name="_Toc213075839"/>
      <w:r w:rsidRPr="00E226DC">
        <w:rPr>
          <w:lang w:val="en-US"/>
        </w:rPr>
        <w:t>Individual contribution</w:t>
      </w:r>
      <w:r w:rsidR="009446FA">
        <w:rPr>
          <w:lang w:val="en-US"/>
        </w:rPr>
        <w:t xml:space="preserve"> – Tove</w:t>
      </w:r>
      <w:bookmarkEnd w:id="50"/>
    </w:p>
    <w:p w14:paraId="0A811ACE" w14:textId="5B422E1B" w:rsidR="008C79FC" w:rsidRDefault="007D50CB" w:rsidP="008C79FC">
      <w:pPr>
        <w:rPr>
          <w:lang w:val="en-US"/>
        </w:rPr>
      </w:pPr>
      <w:r w:rsidRPr="00505FBF">
        <w:rPr>
          <w:lang w:val="en-US"/>
        </w:rPr>
        <w:t xml:space="preserve">The work overall on this Project has been a lot in cooperation with </w:t>
      </w:r>
      <w:r>
        <w:rPr>
          <w:lang w:val="en-US"/>
        </w:rPr>
        <w:t xml:space="preserve">Joel </w:t>
      </w:r>
      <w:r w:rsidRPr="00505FBF">
        <w:rPr>
          <w:lang w:val="en-US"/>
        </w:rPr>
        <w:t xml:space="preserve">and we have put a lot of </w:t>
      </w:r>
      <w:r w:rsidRPr="007D50CB">
        <w:rPr>
          <w:b/>
          <w:bCs/>
          <w:lang w:val="en-US"/>
        </w:rPr>
        <w:t>time, blood and tears,</w:t>
      </w:r>
      <w:r>
        <w:rPr>
          <w:lang w:val="en-US"/>
        </w:rPr>
        <w:t xml:space="preserve"> </w:t>
      </w:r>
      <w:r w:rsidRPr="00505FBF">
        <w:rPr>
          <w:lang w:val="en-US"/>
        </w:rPr>
        <w:t>into working together in real time, both on Place but also via Microsoft Teams.</w:t>
      </w:r>
    </w:p>
    <w:p w14:paraId="72CA8D9C" w14:textId="39A2E8F3" w:rsidR="000259D7" w:rsidRDefault="00435C6E" w:rsidP="000259D7">
      <w:pPr>
        <w:spacing w:before="240" w:after="240"/>
        <w:rPr>
          <w:rFonts w:ascii="Calibri" w:eastAsia="Calibri" w:hAnsi="Calibri" w:cs="Calibri"/>
          <w:i/>
          <w:lang w:val="en-US"/>
        </w:rPr>
      </w:pPr>
      <w:r w:rsidRPr="000259D7">
        <w:rPr>
          <w:lang w:val="en-US"/>
        </w:rPr>
        <w:t xml:space="preserve">My specific focus has been </w:t>
      </w:r>
      <w:r w:rsidR="000259D7" w:rsidRPr="000259D7">
        <w:rPr>
          <w:lang w:val="en-US"/>
        </w:rPr>
        <w:t>in relation to the second sub-question</w:t>
      </w:r>
      <w:r w:rsidR="000259D7">
        <w:rPr>
          <w:lang w:val="en-US"/>
        </w:rPr>
        <w:t xml:space="preserve">: </w:t>
      </w:r>
      <w:r w:rsidR="000259D7" w:rsidRPr="000259D7">
        <w:rPr>
          <w:rFonts w:ascii="Calibri" w:eastAsia="Calibri" w:hAnsi="Calibri" w:cs="Calibri"/>
          <w:i/>
          <w:highlight w:val="yellow"/>
          <w:lang w:val="en-US"/>
        </w:rPr>
        <w:t>How can cross-cultural perspectives inform design strategies to create supportive environments for the social wellbeing among older adults?</w:t>
      </w:r>
    </w:p>
    <w:p w14:paraId="50AF2AFE" w14:textId="2D38D040" w:rsidR="00435C6E" w:rsidRPr="00812F48" w:rsidRDefault="00045CE0" w:rsidP="00812F48">
      <w:pPr>
        <w:spacing w:before="240" w:after="240"/>
        <w:rPr>
          <w:rFonts w:ascii="Calibri" w:eastAsia="Calibri" w:hAnsi="Calibri" w:cs="Calibri"/>
          <w:lang w:val="en-US"/>
        </w:rPr>
      </w:pPr>
      <w:r>
        <w:rPr>
          <w:rFonts w:ascii="Calibri" w:eastAsia="Calibri" w:hAnsi="Calibri" w:cs="Calibri"/>
          <w:iCs/>
          <w:lang w:val="en-US"/>
        </w:rPr>
        <w:t xml:space="preserve">With that I have focused mostly on the </w:t>
      </w:r>
      <w:r w:rsidR="00E967A0">
        <w:rPr>
          <w:rFonts w:ascii="Calibri" w:eastAsia="Calibri" w:hAnsi="Calibri" w:cs="Calibri"/>
          <w:iCs/>
          <w:lang w:val="en-US"/>
        </w:rPr>
        <w:t>cross-cultural perspectives and how they can inform design strategies.</w:t>
      </w:r>
      <w:r w:rsidR="0033071E">
        <w:rPr>
          <w:rFonts w:ascii="Calibri" w:eastAsia="Calibri" w:hAnsi="Calibri" w:cs="Calibri"/>
          <w:iCs/>
          <w:lang w:val="en-US"/>
        </w:rPr>
        <w:t xml:space="preserve"> I have also focused more onto the “what if’s?”, I </w:t>
      </w:r>
      <w:r w:rsidR="002C1477">
        <w:rPr>
          <w:rFonts w:ascii="Calibri" w:eastAsia="Calibri" w:hAnsi="Calibri" w:cs="Calibri"/>
          <w:iCs/>
          <w:lang w:val="en-US"/>
        </w:rPr>
        <w:t>drew</w:t>
      </w:r>
      <w:r w:rsidR="0033071E">
        <w:rPr>
          <w:rFonts w:ascii="Calibri" w:eastAsia="Calibri" w:hAnsi="Calibri" w:cs="Calibri"/>
          <w:iCs/>
          <w:lang w:val="en-US"/>
        </w:rPr>
        <w:t xml:space="preserve"> the</w:t>
      </w:r>
      <w:r w:rsidR="005B5783">
        <w:rPr>
          <w:rFonts w:ascii="Calibri" w:eastAsia="Calibri" w:hAnsi="Calibri" w:cs="Calibri"/>
          <w:iCs/>
          <w:lang w:val="en-US"/>
        </w:rPr>
        <w:t xml:space="preserve"> visuals</w:t>
      </w:r>
      <w:r w:rsidR="007D50CB">
        <w:rPr>
          <w:rFonts w:ascii="Calibri" w:eastAsia="Calibri" w:hAnsi="Calibri" w:cs="Calibri"/>
          <w:iCs/>
          <w:lang w:val="en-US"/>
        </w:rPr>
        <w:t xml:space="preserve"> and the journey map</w:t>
      </w:r>
      <w:r w:rsidR="005B5783">
        <w:rPr>
          <w:rFonts w:ascii="Calibri" w:eastAsia="Calibri" w:hAnsi="Calibri" w:cs="Calibri"/>
          <w:iCs/>
          <w:lang w:val="en-US"/>
        </w:rPr>
        <w:t xml:space="preserve"> to help me in the design thinking</w:t>
      </w:r>
      <w:r w:rsidR="002C1477">
        <w:rPr>
          <w:rFonts w:ascii="Calibri" w:eastAsia="Calibri" w:hAnsi="Calibri" w:cs="Calibri"/>
          <w:iCs/>
          <w:lang w:val="en-US"/>
        </w:rPr>
        <w:t>.</w:t>
      </w:r>
      <w:r w:rsidR="00C22FC2">
        <w:rPr>
          <w:rFonts w:ascii="Calibri" w:eastAsia="Calibri" w:hAnsi="Calibri" w:cs="Calibri"/>
          <w:iCs/>
          <w:lang w:val="en-US"/>
        </w:rPr>
        <w:t xml:space="preserve"> </w:t>
      </w:r>
      <w:r w:rsidR="0015310B">
        <w:rPr>
          <w:rFonts w:ascii="Calibri" w:eastAsia="Calibri" w:hAnsi="Calibri" w:cs="Calibri"/>
          <w:iCs/>
          <w:lang w:val="en-US"/>
        </w:rPr>
        <w:t xml:space="preserve">Along with my Design + Change educational background </w:t>
      </w:r>
      <w:r w:rsidR="002F354A">
        <w:rPr>
          <w:rFonts w:ascii="Calibri" w:eastAsia="Calibri" w:hAnsi="Calibri" w:cs="Calibri"/>
          <w:iCs/>
          <w:lang w:val="en-US"/>
        </w:rPr>
        <w:t xml:space="preserve">I have </w:t>
      </w:r>
      <w:r w:rsidR="007D50CB">
        <w:rPr>
          <w:rFonts w:ascii="Calibri" w:eastAsia="Calibri" w:hAnsi="Calibri" w:cs="Calibri"/>
          <w:iCs/>
          <w:lang w:val="en-US"/>
        </w:rPr>
        <w:t>focused a bit more into system complexities,</w:t>
      </w:r>
      <w:r w:rsidR="00554746">
        <w:rPr>
          <w:rFonts w:ascii="Calibri" w:eastAsia="Calibri" w:hAnsi="Calibri" w:cs="Calibri"/>
          <w:iCs/>
          <w:lang w:val="en-US"/>
        </w:rPr>
        <w:t xml:space="preserve"> maps</w:t>
      </w:r>
      <w:r w:rsidR="007D50CB">
        <w:rPr>
          <w:rFonts w:ascii="Calibri" w:eastAsia="Calibri" w:hAnsi="Calibri" w:cs="Calibri"/>
          <w:iCs/>
          <w:lang w:val="en-US"/>
        </w:rPr>
        <w:t xml:space="preserve"> and </w:t>
      </w:r>
      <w:r w:rsidR="00786829">
        <w:rPr>
          <w:rFonts w:ascii="Calibri" w:eastAsia="Calibri" w:hAnsi="Calibri" w:cs="Calibri"/>
          <w:iCs/>
          <w:lang w:val="en-US"/>
        </w:rPr>
        <w:t xml:space="preserve">the emotional part of our project. </w:t>
      </w:r>
    </w:p>
    <w:p w14:paraId="4C2F7543" w14:textId="1880B097" w:rsidR="009446FA" w:rsidRPr="009446FA" w:rsidRDefault="009446FA" w:rsidP="009446FA">
      <w:pPr>
        <w:pStyle w:val="Rubrik2"/>
        <w:rPr>
          <w:lang w:val="en-US"/>
        </w:rPr>
      </w:pPr>
      <w:r>
        <w:rPr>
          <w:lang w:val="en-US"/>
        </w:rPr>
        <w:br/>
      </w:r>
      <w:bookmarkStart w:id="51" w:name="_Toc213075840"/>
      <w:r>
        <w:rPr>
          <w:lang w:val="en-US"/>
        </w:rPr>
        <w:t>Individual contribution – Joel</w:t>
      </w:r>
      <w:bookmarkEnd w:id="51"/>
    </w:p>
    <w:p w14:paraId="5E4C8F16" w14:textId="14D8ECE4" w:rsidR="00505FBF" w:rsidRPr="00505FBF" w:rsidRDefault="00505FBF" w:rsidP="00505FBF">
      <w:pPr>
        <w:rPr>
          <w:lang w:val="en-US"/>
        </w:rPr>
      </w:pPr>
      <w:r w:rsidRPr="00505FBF">
        <w:rPr>
          <w:lang w:val="en-US"/>
        </w:rPr>
        <w:t>The work overall on this Project has been a lot in cooperation with Tove and we have put a lot of time into working together in real time, both on Place but also via Microsoft Teams.</w:t>
      </w:r>
    </w:p>
    <w:p w14:paraId="3A1A21C0" w14:textId="77777777" w:rsidR="00505FBF" w:rsidRPr="00505FBF" w:rsidRDefault="00505FBF" w:rsidP="00505FBF">
      <w:pPr>
        <w:rPr>
          <w:lang w:val="en-US"/>
        </w:rPr>
      </w:pPr>
    </w:p>
    <w:p w14:paraId="178D85AA" w14:textId="77777777" w:rsidR="00505FBF" w:rsidRPr="00505FBF" w:rsidRDefault="00505FBF" w:rsidP="00505FBF">
      <w:pPr>
        <w:rPr>
          <w:lang w:val="en-US"/>
        </w:rPr>
      </w:pPr>
      <w:r w:rsidRPr="00505FBF">
        <w:rPr>
          <w:lang w:val="en-US"/>
        </w:rPr>
        <w:t xml:space="preserve">Regarding my specific focus, it was targeted at the first sub-question; </w:t>
      </w:r>
      <w:r w:rsidRPr="00B96508">
        <w:rPr>
          <w:highlight w:val="yellow"/>
          <w:lang w:val="en-US"/>
        </w:rPr>
        <w:t>"Which sociocultural and structural factors contribute to alleviating or exacerbating loneliness among older adults?".</w:t>
      </w:r>
    </w:p>
    <w:p w14:paraId="2B4D861A" w14:textId="77777777" w:rsidR="00505FBF" w:rsidRPr="00505FBF" w:rsidRDefault="00505FBF" w:rsidP="00505FBF">
      <w:pPr>
        <w:rPr>
          <w:lang w:val="en-US"/>
        </w:rPr>
      </w:pPr>
    </w:p>
    <w:p w14:paraId="581E67E3" w14:textId="738D81E2" w:rsidR="00505FBF" w:rsidRPr="00505FBF" w:rsidRDefault="00505FBF" w:rsidP="00505FBF">
      <w:pPr>
        <w:rPr>
          <w:lang w:val="en-US"/>
        </w:rPr>
      </w:pPr>
      <w:r w:rsidRPr="00505FBF">
        <w:rPr>
          <w:lang w:val="en-US"/>
        </w:rPr>
        <w:t>By reviewing the literature targeting this question I was able to go in depth regarding different factors that played key roles in alleviating or exacerbating loneliness, what other conclusions the writers would argue on and more in depth regarding the implementation, or lack of, in terms of how the empirical data is translated into de facto solutions.</w:t>
      </w:r>
    </w:p>
    <w:p w14:paraId="21846481" w14:textId="77777777" w:rsidR="00505FBF" w:rsidRPr="00505FBF" w:rsidRDefault="00505FBF" w:rsidP="00505FBF">
      <w:pPr>
        <w:rPr>
          <w:lang w:val="en-US"/>
        </w:rPr>
      </w:pPr>
    </w:p>
    <w:p w14:paraId="1C46B83B" w14:textId="12456E73" w:rsidR="009446FA" w:rsidRPr="00505FBF" w:rsidRDefault="00505FBF">
      <w:pPr>
        <w:rPr>
          <w:lang w:val="en-US"/>
        </w:rPr>
      </w:pPr>
      <w:r w:rsidRPr="00505FBF">
        <w:rPr>
          <w:lang w:val="en-US"/>
        </w:rPr>
        <w:t>As coming from information architecture, I have also worked with the structuring of the Review in forms of typographic work and taxonomy, e.g. font sizes, headings, sub-headings, table of contents, headers and footers.</w:t>
      </w:r>
    </w:p>
    <w:p w14:paraId="6FCCE901" w14:textId="77777777" w:rsidR="00F86023" w:rsidRDefault="00F86023">
      <w:pPr>
        <w:rPr>
          <w:b/>
          <w:lang w:val="en-US"/>
        </w:rPr>
      </w:pPr>
    </w:p>
    <w:p w14:paraId="7FC14853" w14:textId="77777777" w:rsidR="003D7F50" w:rsidRDefault="003D7F50">
      <w:pPr>
        <w:rPr>
          <w:b/>
          <w:lang w:val="en-US"/>
        </w:rPr>
      </w:pPr>
    </w:p>
    <w:p w14:paraId="74433CF8" w14:textId="77777777" w:rsidR="003D7F50" w:rsidRDefault="003D7F50">
      <w:pPr>
        <w:rPr>
          <w:b/>
          <w:lang w:val="en-US"/>
        </w:rPr>
      </w:pPr>
    </w:p>
    <w:p w14:paraId="5E864B7D" w14:textId="77777777" w:rsidR="003D7F50" w:rsidRDefault="003D7F50">
      <w:pPr>
        <w:rPr>
          <w:b/>
          <w:lang w:val="en-US"/>
        </w:rPr>
      </w:pPr>
    </w:p>
    <w:p w14:paraId="70F35EA0" w14:textId="77777777" w:rsidR="003D7F50" w:rsidRDefault="003D7F50">
      <w:pPr>
        <w:rPr>
          <w:b/>
          <w:lang w:val="en-US"/>
        </w:rPr>
      </w:pPr>
    </w:p>
    <w:p w14:paraId="53BDF130" w14:textId="77777777" w:rsidR="003D7F50" w:rsidRDefault="003D7F50">
      <w:pPr>
        <w:rPr>
          <w:b/>
          <w:lang w:val="en-US"/>
        </w:rPr>
      </w:pPr>
    </w:p>
    <w:p w14:paraId="4F11C148" w14:textId="77777777" w:rsidR="003D7F50" w:rsidRDefault="003D7F50">
      <w:pPr>
        <w:rPr>
          <w:b/>
          <w:lang w:val="en-US"/>
        </w:rPr>
      </w:pPr>
    </w:p>
    <w:p w14:paraId="2E921B9B" w14:textId="77777777" w:rsidR="003D7F50" w:rsidRDefault="003D7F50">
      <w:pPr>
        <w:rPr>
          <w:b/>
          <w:lang w:val="en-US"/>
        </w:rPr>
      </w:pPr>
    </w:p>
    <w:p w14:paraId="0BD785D3" w14:textId="77777777" w:rsidR="003D7F50" w:rsidRDefault="003D7F50">
      <w:pPr>
        <w:rPr>
          <w:b/>
          <w:lang w:val="en-US"/>
        </w:rPr>
      </w:pPr>
    </w:p>
    <w:p w14:paraId="5413FA80" w14:textId="77777777" w:rsidR="003D7F50" w:rsidRDefault="003D7F50">
      <w:pPr>
        <w:rPr>
          <w:b/>
          <w:lang w:val="en-US"/>
        </w:rPr>
      </w:pPr>
    </w:p>
    <w:p w14:paraId="6D2867CB" w14:textId="77777777" w:rsidR="003D7F50" w:rsidRDefault="003D7F50">
      <w:pPr>
        <w:rPr>
          <w:b/>
          <w:lang w:val="en-US"/>
        </w:rPr>
      </w:pPr>
    </w:p>
    <w:p w14:paraId="2128916C" w14:textId="77777777" w:rsidR="003D7F50" w:rsidRDefault="003D7F50">
      <w:pPr>
        <w:rPr>
          <w:b/>
          <w:lang w:val="en-US"/>
        </w:rPr>
      </w:pPr>
    </w:p>
    <w:p w14:paraId="693CE20F" w14:textId="1B11D536" w:rsidR="00F86023" w:rsidRPr="00F352EC" w:rsidRDefault="007B68CD" w:rsidP="00F352EC">
      <w:pPr>
        <w:pStyle w:val="Rubrik2"/>
        <w:rPr>
          <w:lang w:val="en-US"/>
        </w:rPr>
      </w:pPr>
      <w:bookmarkStart w:id="52" w:name="_Toc213075841"/>
      <w:r>
        <w:rPr>
          <w:lang w:val="en-US"/>
        </w:rPr>
        <w:lastRenderedPageBreak/>
        <w:t>S</w:t>
      </w:r>
      <w:r w:rsidR="00F352EC">
        <w:rPr>
          <w:lang w:val="en-US"/>
        </w:rPr>
        <w:t>ource information</w:t>
      </w:r>
      <w:bookmarkEnd w:id="52"/>
    </w:p>
    <w:p w14:paraId="365C7A5A" w14:textId="2FABA80A" w:rsidR="00BA34F3" w:rsidRPr="009446FA" w:rsidRDefault="00BA34F3">
      <w:pPr>
        <w:rPr>
          <w:b/>
          <w:lang w:val="en-US"/>
        </w:rPr>
      </w:pPr>
    </w:p>
    <w:p w14:paraId="3C665321" w14:textId="77777777" w:rsidR="00566110" w:rsidRPr="008A30A5" w:rsidRDefault="00566110">
      <w:pPr>
        <w:rPr>
          <w:lang w:val="en-US"/>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43"/>
        <w:gridCol w:w="2856"/>
        <w:gridCol w:w="2616"/>
      </w:tblGrid>
      <w:tr w:rsidR="00D37023" w:rsidRPr="007D60D3" w14:paraId="0CAFE9B7" w14:textId="69001647" w:rsidTr="00E95A4A">
        <w:trPr>
          <w:trHeight w:val="607"/>
        </w:trPr>
        <w:tc>
          <w:tcPr>
            <w:tcW w:w="2843" w:type="dxa"/>
          </w:tcPr>
          <w:p w14:paraId="79A366E9" w14:textId="27A1E3D7" w:rsidR="00BF0E83" w:rsidRPr="007D60D3" w:rsidRDefault="00C30470" w:rsidP="00C30470">
            <w:pPr>
              <w:rPr>
                <w:b/>
                <w:bCs/>
                <w:sz w:val="26"/>
                <w:szCs w:val="26"/>
                <w:lang w:val="en-US"/>
              </w:rPr>
            </w:pPr>
            <w:r w:rsidRPr="007D60D3">
              <w:rPr>
                <w:b/>
                <w:bCs/>
                <w:sz w:val="26"/>
                <w:szCs w:val="26"/>
                <w:lang w:val="en-US"/>
              </w:rPr>
              <w:t>Source nr:</w:t>
            </w:r>
          </w:p>
        </w:tc>
        <w:tc>
          <w:tcPr>
            <w:tcW w:w="2856" w:type="dxa"/>
          </w:tcPr>
          <w:p w14:paraId="21A0B8B3" w14:textId="7E212810" w:rsidR="00BF0E83" w:rsidRPr="007D60D3" w:rsidRDefault="00C30470" w:rsidP="00C30470">
            <w:pPr>
              <w:rPr>
                <w:b/>
                <w:bCs/>
                <w:sz w:val="26"/>
                <w:szCs w:val="26"/>
                <w:lang w:val="en-US"/>
              </w:rPr>
            </w:pPr>
            <w:r w:rsidRPr="007D60D3">
              <w:rPr>
                <w:b/>
                <w:bCs/>
                <w:sz w:val="26"/>
                <w:szCs w:val="26"/>
                <w:lang w:val="en-US"/>
              </w:rPr>
              <w:t>Country of origin:</w:t>
            </w:r>
          </w:p>
        </w:tc>
        <w:tc>
          <w:tcPr>
            <w:tcW w:w="2616" w:type="dxa"/>
          </w:tcPr>
          <w:p w14:paraId="43637EDB" w14:textId="1D1E4B7A" w:rsidR="00BF0E83" w:rsidRPr="007D60D3" w:rsidRDefault="00C30470">
            <w:pPr>
              <w:rPr>
                <w:b/>
                <w:bCs/>
                <w:lang w:val="en-US"/>
              </w:rPr>
            </w:pPr>
            <w:r w:rsidRPr="007D60D3">
              <w:rPr>
                <w:b/>
                <w:bCs/>
                <w:lang w:val="en-US"/>
              </w:rPr>
              <w:t>Qualitative or Quantitative</w:t>
            </w:r>
          </w:p>
        </w:tc>
      </w:tr>
      <w:tr w:rsidR="00D37023" w:rsidRPr="007D60D3" w14:paraId="2AF0C0C6" w14:textId="79566095" w:rsidTr="00E95A4A">
        <w:trPr>
          <w:trHeight w:val="669"/>
        </w:trPr>
        <w:tc>
          <w:tcPr>
            <w:tcW w:w="2843" w:type="dxa"/>
          </w:tcPr>
          <w:p w14:paraId="1A117636" w14:textId="74E83F7E" w:rsidR="003D7F50" w:rsidRPr="007D60D3" w:rsidRDefault="003D7F50" w:rsidP="007D60D3">
            <w:pPr>
              <w:jc w:val="center"/>
              <w:rPr>
                <w:lang w:val="en-US"/>
              </w:rPr>
            </w:pPr>
            <w:r w:rsidRPr="007D60D3">
              <w:rPr>
                <w:lang w:val="en-US"/>
              </w:rPr>
              <w:t>1</w:t>
            </w:r>
            <w:r w:rsidR="007D60D3">
              <w:rPr>
                <w:lang w:val="en-US"/>
              </w:rPr>
              <w:t>.</w:t>
            </w:r>
          </w:p>
        </w:tc>
        <w:tc>
          <w:tcPr>
            <w:tcW w:w="2856" w:type="dxa"/>
          </w:tcPr>
          <w:p w14:paraId="00BD380F" w14:textId="109EF4FC" w:rsidR="00BF0E83" w:rsidRPr="007D60D3" w:rsidRDefault="001C2D77">
            <w:pPr>
              <w:rPr>
                <w:lang w:val="en-US"/>
              </w:rPr>
            </w:pPr>
            <w:r w:rsidRPr="007D60D3">
              <w:rPr>
                <w:lang w:val="en-US"/>
              </w:rPr>
              <w:t>Germany, Poland and Italy</w:t>
            </w:r>
          </w:p>
        </w:tc>
        <w:tc>
          <w:tcPr>
            <w:tcW w:w="2616" w:type="dxa"/>
          </w:tcPr>
          <w:p w14:paraId="01C43D7A" w14:textId="7D6B9747" w:rsidR="00BF0E83" w:rsidRPr="007D60D3" w:rsidRDefault="00D94068">
            <w:pPr>
              <w:rPr>
                <w:lang w:val="en-US"/>
              </w:rPr>
            </w:pPr>
            <w:r w:rsidRPr="007D60D3">
              <w:rPr>
                <w:lang w:val="en-US"/>
              </w:rPr>
              <w:t>Mixed/quantitative</w:t>
            </w:r>
          </w:p>
        </w:tc>
      </w:tr>
      <w:tr w:rsidR="00D37023" w:rsidRPr="007D60D3" w14:paraId="42D699B1" w14:textId="77777777" w:rsidTr="00E95A4A">
        <w:trPr>
          <w:trHeight w:val="732"/>
        </w:trPr>
        <w:tc>
          <w:tcPr>
            <w:tcW w:w="2843" w:type="dxa"/>
          </w:tcPr>
          <w:p w14:paraId="1378388D" w14:textId="3464D18A" w:rsidR="00BF0E83" w:rsidRPr="007D60D3" w:rsidRDefault="00671560" w:rsidP="007D60D3">
            <w:pPr>
              <w:jc w:val="center"/>
              <w:rPr>
                <w:lang w:val="en-US"/>
              </w:rPr>
            </w:pPr>
            <w:r w:rsidRPr="00671560">
              <w:rPr>
                <w:color w:val="EE0000"/>
                <w:lang w:val="en-US"/>
              </w:rPr>
              <w:t>4</w:t>
            </w:r>
            <w:r w:rsidR="007D60D3" w:rsidRPr="00671560">
              <w:rPr>
                <w:color w:val="EE0000"/>
                <w:lang w:val="en-US"/>
              </w:rPr>
              <w:t>.</w:t>
            </w:r>
          </w:p>
        </w:tc>
        <w:tc>
          <w:tcPr>
            <w:tcW w:w="2856" w:type="dxa"/>
          </w:tcPr>
          <w:p w14:paraId="061E2270" w14:textId="6F20201E" w:rsidR="00BF0E83" w:rsidRPr="007D60D3" w:rsidRDefault="003353FC">
            <w:pPr>
              <w:rPr>
                <w:lang w:val="en-US"/>
              </w:rPr>
            </w:pPr>
            <w:r w:rsidRPr="007D60D3">
              <w:rPr>
                <w:lang w:val="en-US"/>
              </w:rPr>
              <w:t>Czech Republic</w:t>
            </w:r>
          </w:p>
        </w:tc>
        <w:tc>
          <w:tcPr>
            <w:tcW w:w="2616" w:type="dxa"/>
          </w:tcPr>
          <w:p w14:paraId="67476CF2" w14:textId="77777777" w:rsidR="00BF0E83" w:rsidRPr="007D60D3" w:rsidRDefault="00D37023">
            <w:pPr>
              <w:rPr>
                <w:lang w:val="en-US"/>
              </w:rPr>
            </w:pPr>
            <w:r w:rsidRPr="007D60D3">
              <w:rPr>
                <w:lang w:val="en-US"/>
              </w:rPr>
              <w:t>Qualitative/observational</w:t>
            </w:r>
          </w:p>
          <w:p w14:paraId="4D1BE96B" w14:textId="7D71C267" w:rsidR="00D37023" w:rsidRPr="007D60D3" w:rsidRDefault="00D37023">
            <w:pPr>
              <w:rPr>
                <w:lang w:val="en-US"/>
              </w:rPr>
            </w:pPr>
          </w:p>
        </w:tc>
      </w:tr>
      <w:tr w:rsidR="00D37023" w:rsidRPr="007D60D3" w14:paraId="691C96E1" w14:textId="77777777" w:rsidTr="00E95A4A">
        <w:trPr>
          <w:trHeight w:val="648"/>
        </w:trPr>
        <w:tc>
          <w:tcPr>
            <w:tcW w:w="2843" w:type="dxa"/>
          </w:tcPr>
          <w:p w14:paraId="1A9D3CD8" w14:textId="74270E23" w:rsidR="00BF0E83" w:rsidRPr="007D60D3" w:rsidRDefault="00316674" w:rsidP="007D60D3">
            <w:pPr>
              <w:jc w:val="center"/>
              <w:rPr>
                <w:lang w:val="en-US"/>
              </w:rPr>
            </w:pPr>
            <w:r w:rsidRPr="00316674">
              <w:rPr>
                <w:color w:val="EE0000"/>
                <w:lang w:val="en-US"/>
              </w:rPr>
              <w:t>5</w:t>
            </w:r>
            <w:r w:rsidR="007D60D3" w:rsidRPr="00316674">
              <w:rPr>
                <w:color w:val="EE0000"/>
                <w:lang w:val="en-US"/>
              </w:rPr>
              <w:t>.</w:t>
            </w:r>
          </w:p>
        </w:tc>
        <w:tc>
          <w:tcPr>
            <w:tcW w:w="2856" w:type="dxa"/>
          </w:tcPr>
          <w:p w14:paraId="1D33FA0C" w14:textId="134880DA" w:rsidR="00BF0E83" w:rsidRPr="007D60D3" w:rsidRDefault="009A61EC">
            <w:pPr>
              <w:rPr>
                <w:lang w:val="en-US"/>
              </w:rPr>
            </w:pPr>
            <w:r w:rsidRPr="007D60D3">
              <w:rPr>
                <w:lang w:val="en-US"/>
              </w:rPr>
              <w:t xml:space="preserve">Multiple countries in </w:t>
            </w:r>
            <w:r w:rsidR="00D857D9" w:rsidRPr="007D60D3">
              <w:rPr>
                <w:lang w:val="en-US"/>
              </w:rPr>
              <w:t>E</w:t>
            </w:r>
            <w:r w:rsidRPr="007D60D3">
              <w:rPr>
                <w:lang w:val="en-US"/>
              </w:rPr>
              <w:t>urop</w:t>
            </w:r>
            <w:r w:rsidR="00D857D9" w:rsidRPr="007D60D3">
              <w:rPr>
                <w:lang w:val="en-US"/>
              </w:rPr>
              <w:t>e</w:t>
            </w:r>
            <w:r w:rsidRPr="007D60D3">
              <w:rPr>
                <w:lang w:val="en-US"/>
              </w:rPr>
              <w:t xml:space="preserve"> </w:t>
            </w:r>
          </w:p>
        </w:tc>
        <w:tc>
          <w:tcPr>
            <w:tcW w:w="2616" w:type="dxa"/>
          </w:tcPr>
          <w:p w14:paraId="6E0C4E16" w14:textId="298F5EBE" w:rsidR="00BF0E83" w:rsidRPr="007D60D3" w:rsidRDefault="000D25A0">
            <w:pPr>
              <w:rPr>
                <w:lang w:val="en-US"/>
              </w:rPr>
            </w:pPr>
            <w:r w:rsidRPr="007D60D3">
              <w:rPr>
                <w:lang w:val="en-US"/>
              </w:rPr>
              <w:t>Quantitative</w:t>
            </w:r>
          </w:p>
        </w:tc>
      </w:tr>
      <w:tr w:rsidR="00D37023" w:rsidRPr="007D60D3" w14:paraId="27643A66" w14:textId="77777777" w:rsidTr="00E95A4A">
        <w:trPr>
          <w:trHeight w:val="648"/>
        </w:trPr>
        <w:tc>
          <w:tcPr>
            <w:tcW w:w="2843" w:type="dxa"/>
          </w:tcPr>
          <w:p w14:paraId="1C57CEE1" w14:textId="3706137C" w:rsidR="00BF0E83" w:rsidRPr="00B81D15" w:rsidRDefault="005F65BA" w:rsidP="007D60D3">
            <w:pPr>
              <w:jc w:val="center"/>
              <w:rPr>
                <w:color w:val="EE0000"/>
                <w:lang w:val="en-US"/>
              </w:rPr>
            </w:pPr>
            <w:r w:rsidRPr="00B81D15">
              <w:rPr>
                <w:color w:val="EE0000"/>
                <w:lang w:val="en-US"/>
              </w:rPr>
              <w:t>7.</w:t>
            </w:r>
          </w:p>
        </w:tc>
        <w:tc>
          <w:tcPr>
            <w:tcW w:w="2856" w:type="dxa"/>
          </w:tcPr>
          <w:p w14:paraId="6FA83E4A" w14:textId="3B6D3736" w:rsidR="00BF0E83" w:rsidRPr="007D60D3" w:rsidRDefault="00F666C2">
            <w:pPr>
              <w:rPr>
                <w:lang w:val="en-US"/>
              </w:rPr>
            </w:pPr>
            <w:r w:rsidRPr="007D60D3">
              <w:rPr>
                <w:lang w:val="en-US"/>
              </w:rPr>
              <w:t>International Review</w:t>
            </w:r>
          </w:p>
        </w:tc>
        <w:tc>
          <w:tcPr>
            <w:tcW w:w="2616" w:type="dxa"/>
          </w:tcPr>
          <w:p w14:paraId="246A91B3" w14:textId="3BBA72BA" w:rsidR="00BF0E83" w:rsidRPr="007D60D3" w:rsidRDefault="00F666C2">
            <w:pPr>
              <w:rPr>
                <w:lang w:val="en-US"/>
              </w:rPr>
            </w:pPr>
            <w:r w:rsidRPr="007D60D3">
              <w:rPr>
                <w:lang w:val="en-US"/>
              </w:rPr>
              <w:t>Mixed methods (</w:t>
            </w:r>
            <w:r w:rsidR="007D60D3" w:rsidRPr="007D60D3">
              <w:rPr>
                <w:lang w:val="en-US"/>
              </w:rPr>
              <w:t>Umbrella</w:t>
            </w:r>
            <w:r w:rsidRPr="007D60D3">
              <w:rPr>
                <w:lang w:val="en-US"/>
              </w:rPr>
              <w:t xml:space="preserve"> review)</w:t>
            </w:r>
          </w:p>
        </w:tc>
      </w:tr>
      <w:tr w:rsidR="00D37023" w:rsidRPr="007D60D3" w14:paraId="642F5AE9" w14:textId="77777777" w:rsidTr="00E95A4A">
        <w:trPr>
          <w:trHeight w:val="711"/>
        </w:trPr>
        <w:tc>
          <w:tcPr>
            <w:tcW w:w="2843" w:type="dxa"/>
          </w:tcPr>
          <w:p w14:paraId="4448A7F6" w14:textId="4C1BD9FE" w:rsidR="00BF0E83" w:rsidRPr="00B81D15" w:rsidRDefault="005F65BA" w:rsidP="007D60D3">
            <w:pPr>
              <w:jc w:val="center"/>
              <w:rPr>
                <w:color w:val="EE0000"/>
                <w:lang w:val="en-US"/>
              </w:rPr>
            </w:pPr>
            <w:r w:rsidRPr="00B81D15">
              <w:rPr>
                <w:color w:val="EE0000"/>
                <w:lang w:val="en-US"/>
              </w:rPr>
              <w:t>8.</w:t>
            </w:r>
          </w:p>
        </w:tc>
        <w:tc>
          <w:tcPr>
            <w:tcW w:w="2856" w:type="dxa"/>
          </w:tcPr>
          <w:p w14:paraId="32606AD3" w14:textId="67C7786C" w:rsidR="00BF0E83" w:rsidRPr="007D60D3" w:rsidRDefault="005465E3">
            <w:pPr>
              <w:rPr>
                <w:lang w:val="en-US"/>
              </w:rPr>
            </w:pPr>
            <w:r w:rsidRPr="007D60D3">
              <w:rPr>
                <w:lang w:val="en-US"/>
              </w:rPr>
              <w:t>New Zealand</w:t>
            </w:r>
          </w:p>
        </w:tc>
        <w:tc>
          <w:tcPr>
            <w:tcW w:w="2616" w:type="dxa"/>
          </w:tcPr>
          <w:p w14:paraId="37EEEE0E" w14:textId="6133D066" w:rsidR="00BF0E83" w:rsidRPr="007D60D3" w:rsidRDefault="00445DBA">
            <w:pPr>
              <w:rPr>
                <w:lang w:val="en-US"/>
              </w:rPr>
            </w:pPr>
            <w:r w:rsidRPr="007D60D3">
              <w:rPr>
                <w:lang w:val="en-US"/>
              </w:rPr>
              <w:t>Quantitative</w:t>
            </w:r>
          </w:p>
        </w:tc>
      </w:tr>
      <w:tr w:rsidR="00D37023" w:rsidRPr="007D60D3" w14:paraId="4A447B19" w14:textId="77777777" w:rsidTr="00E95A4A">
        <w:trPr>
          <w:trHeight w:val="585"/>
        </w:trPr>
        <w:tc>
          <w:tcPr>
            <w:tcW w:w="2843" w:type="dxa"/>
          </w:tcPr>
          <w:p w14:paraId="72E3012E" w14:textId="5C1B65AC" w:rsidR="00BF0E83" w:rsidRPr="00B81D15" w:rsidRDefault="005F65BA" w:rsidP="007D60D3">
            <w:pPr>
              <w:jc w:val="center"/>
              <w:rPr>
                <w:color w:val="EE0000"/>
                <w:lang w:val="en-US"/>
              </w:rPr>
            </w:pPr>
            <w:r w:rsidRPr="00B81D15">
              <w:rPr>
                <w:color w:val="EE0000"/>
                <w:lang w:val="en-US"/>
              </w:rPr>
              <w:t>9.</w:t>
            </w:r>
          </w:p>
        </w:tc>
        <w:tc>
          <w:tcPr>
            <w:tcW w:w="2856" w:type="dxa"/>
          </w:tcPr>
          <w:p w14:paraId="09B144EA" w14:textId="2190D077" w:rsidR="00BF0E83" w:rsidRPr="007D60D3" w:rsidRDefault="00D94EFA">
            <w:pPr>
              <w:rPr>
                <w:lang w:val="en-US"/>
              </w:rPr>
            </w:pPr>
            <w:r w:rsidRPr="007D60D3">
              <w:rPr>
                <w:lang w:val="en-US"/>
              </w:rPr>
              <w:t>China</w:t>
            </w:r>
          </w:p>
        </w:tc>
        <w:tc>
          <w:tcPr>
            <w:tcW w:w="2616" w:type="dxa"/>
          </w:tcPr>
          <w:p w14:paraId="70AD7A94" w14:textId="4622FFC7" w:rsidR="00BF0E83" w:rsidRPr="007D60D3" w:rsidRDefault="0099743E">
            <w:pPr>
              <w:rPr>
                <w:lang w:val="en-US"/>
              </w:rPr>
            </w:pPr>
            <w:r w:rsidRPr="007D60D3">
              <w:rPr>
                <w:lang w:val="en-US"/>
              </w:rPr>
              <w:t>Quantitative</w:t>
            </w:r>
          </w:p>
        </w:tc>
      </w:tr>
      <w:tr w:rsidR="003D7F50" w:rsidRPr="007D60D3" w14:paraId="3CE90045" w14:textId="77777777" w:rsidTr="00E95A4A">
        <w:trPr>
          <w:trHeight w:val="585"/>
        </w:trPr>
        <w:tc>
          <w:tcPr>
            <w:tcW w:w="2843" w:type="dxa"/>
          </w:tcPr>
          <w:p w14:paraId="2CAFF4BD" w14:textId="44E08C91" w:rsidR="00BF0E83" w:rsidRPr="00B81D15" w:rsidRDefault="005F65BA" w:rsidP="007D60D3">
            <w:pPr>
              <w:jc w:val="center"/>
              <w:rPr>
                <w:color w:val="EE0000"/>
                <w:lang w:val="en-US"/>
              </w:rPr>
            </w:pPr>
            <w:r w:rsidRPr="00B81D15">
              <w:rPr>
                <w:color w:val="EE0000"/>
                <w:lang w:val="en-US"/>
              </w:rPr>
              <w:t>10.</w:t>
            </w:r>
          </w:p>
        </w:tc>
        <w:tc>
          <w:tcPr>
            <w:tcW w:w="2856" w:type="dxa"/>
          </w:tcPr>
          <w:p w14:paraId="754CBE10" w14:textId="7D89B4BA" w:rsidR="00BF0E83" w:rsidRPr="007D60D3" w:rsidRDefault="00C5594E">
            <w:pPr>
              <w:rPr>
                <w:lang w:val="en-US"/>
              </w:rPr>
            </w:pPr>
            <w:r w:rsidRPr="007D60D3">
              <w:rPr>
                <w:lang w:val="en-US"/>
              </w:rPr>
              <w:t>USA (Bronx, New York)</w:t>
            </w:r>
          </w:p>
        </w:tc>
        <w:tc>
          <w:tcPr>
            <w:tcW w:w="2616" w:type="dxa"/>
          </w:tcPr>
          <w:p w14:paraId="1C246FFD" w14:textId="5A9AA25B" w:rsidR="00BF0E83" w:rsidRPr="007D60D3" w:rsidRDefault="00D01DBD">
            <w:pPr>
              <w:rPr>
                <w:lang w:val="en-US"/>
              </w:rPr>
            </w:pPr>
            <w:r w:rsidRPr="007D60D3">
              <w:rPr>
                <w:lang w:val="en-US"/>
              </w:rPr>
              <w:t>Qualitative</w:t>
            </w:r>
          </w:p>
        </w:tc>
      </w:tr>
      <w:tr w:rsidR="003D7F50" w:rsidRPr="007D60D3" w14:paraId="74281E85" w14:textId="77777777" w:rsidTr="00E95A4A">
        <w:trPr>
          <w:trHeight w:val="585"/>
        </w:trPr>
        <w:tc>
          <w:tcPr>
            <w:tcW w:w="2843" w:type="dxa"/>
          </w:tcPr>
          <w:p w14:paraId="164ABEC1" w14:textId="698B9B87" w:rsidR="00BF0E83" w:rsidRPr="00B81D15" w:rsidRDefault="00B33722" w:rsidP="007D60D3">
            <w:pPr>
              <w:jc w:val="center"/>
              <w:rPr>
                <w:color w:val="EE0000"/>
                <w:lang w:val="en-US"/>
              </w:rPr>
            </w:pPr>
            <w:r w:rsidRPr="00B81D15">
              <w:rPr>
                <w:color w:val="EE0000"/>
                <w:lang w:val="en-US"/>
              </w:rPr>
              <w:t>1</w:t>
            </w:r>
            <w:r w:rsidR="005F65BA" w:rsidRPr="00B81D15">
              <w:rPr>
                <w:color w:val="EE0000"/>
                <w:lang w:val="en-US"/>
              </w:rPr>
              <w:t>1</w:t>
            </w:r>
            <w:r w:rsidR="007D60D3" w:rsidRPr="00B81D15">
              <w:rPr>
                <w:color w:val="EE0000"/>
                <w:lang w:val="en-US"/>
              </w:rPr>
              <w:t>.</w:t>
            </w:r>
          </w:p>
        </w:tc>
        <w:tc>
          <w:tcPr>
            <w:tcW w:w="2856" w:type="dxa"/>
          </w:tcPr>
          <w:p w14:paraId="4C849CD3" w14:textId="1AEEA738" w:rsidR="00BF0E83" w:rsidRPr="007D60D3" w:rsidRDefault="002454D9">
            <w:pPr>
              <w:rPr>
                <w:lang w:val="en-US"/>
              </w:rPr>
            </w:pPr>
            <w:r w:rsidRPr="007D60D3">
              <w:rPr>
                <w:lang w:val="en-US"/>
              </w:rPr>
              <w:t>New Zealand</w:t>
            </w:r>
            <w:r w:rsidR="000011DD" w:rsidRPr="007D60D3">
              <w:rPr>
                <w:lang w:val="en-US"/>
              </w:rPr>
              <w:t xml:space="preserve"> (</w:t>
            </w:r>
            <w:r w:rsidR="007D60D3" w:rsidRPr="007D60D3">
              <w:rPr>
                <w:lang w:val="en-US"/>
              </w:rPr>
              <w:t>Māori</w:t>
            </w:r>
            <w:r w:rsidR="000011DD" w:rsidRPr="007D60D3">
              <w:rPr>
                <w:lang w:val="en-US"/>
              </w:rPr>
              <w:t>, Pacific, Asian and NZ European groups)</w:t>
            </w:r>
          </w:p>
        </w:tc>
        <w:tc>
          <w:tcPr>
            <w:tcW w:w="2616" w:type="dxa"/>
          </w:tcPr>
          <w:p w14:paraId="168129AA" w14:textId="3EF3D8C8" w:rsidR="00BF0E83" w:rsidRPr="007D60D3" w:rsidRDefault="002D08AE">
            <w:pPr>
              <w:rPr>
                <w:lang w:val="en-US"/>
              </w:rPr>
            </w:pPr>
            <w:r w:rsidRPr="007D60D3">
              <w:rPr>
                <w:lang w:val="en-US"/>
              </w:rPr>
              <w:t>Qualitative</w:t>
            </w:r>
          </w:p>
        </w:tc>
      </w:tr>
      <w:tr w:rsidR="003D7F50" w:rsidRPr="007D60D3" w14:paraId="1FB17D88" w14:textId="77777777" w:rsidTr="00E95A4A">
        <w:trPr>
          <w:trHeight w:val="585"/>
        </w:trPr>
        <w:tc>
          <w:tcPr>
            <w:tcW w:w="2843" w:type="dxa"/>
          </w:tcPr>
          <w:p w14:paraId="357821FB" w14:textId="75D49426" w:rsidR="00BF0E83" w:rsidRPr="00B81D15" w:rsidRDefault="00B33722" w:rsidP="007D60D3">
            <w:pPr>
              <w:jc w:val="center"/>
              <w:rPr>
                <w:color w:val="EE0000"/>
                <w:lang w:val="en-US"/>
              </w:rPr>
            </w:pPr>
            <w:r w:rsidRPr="00B81D15">
              <w:rPr>
                <w:color w:val="EE0000"/>
                <w:lang w:val="en-US"/>
              </w:rPr>
              <w:t>1</w:t>
            </w:r>
            <w:r w:rsidR="005F65BA" w:rsidRPr="00B81D15">
              <w:rPr>
                <w:color w:val="EE0000"/>
                <w:lang w:val="en-US"/>
              </w:rPr>
              <w:t>2</w:t>
            </w:r>
            <w:r w:rsidR="007D60D3" w:rsidRPr="00B81D15">
              <w:rPr>
                <w:color w:val="EE0000"/>
                <w:lang w:val="en-US"/>
              </w:rPr>
              <w:t>.</w:t>
            </w:r>
          </w:p>
        </w:tc>
        <w:tc>
          <w:tcPr>
            <w:tcW w:w="2856" w:type="dxa"/>
          </w:tcPr>
          <w:p w14:paraId="5CBC639D" w14:textId="48EE83CE" w:rsidR="00BF0E83" w:rsidRPr="007D60D3" w:rsidRDefault="005303D0">
            <w:pPr>
              <w:rPr>
                <w:lang w:val="en-US"/>
              </w:rPr>
            </w:pPr>
            <w:r w:rsidRPr="007D60D3">
              <w:rPr>
                <w:lang w:val="en-US"/>
              </w:rPr>
              <w:t>Denmark</w:t>
            </w:r>
          </w:p>
        </w:tc>
        <w:tc>
          <w:tcPr>
            <w:tcW w:w="2616" w:type="dxa"/>
          </w:tcPr>
          <w:p w14:paraId="4246582D" w14:textId="459C4742" w:rsidR="00BF0E83" w:rsidRPr="007D60D3" w:rsidRDefault="00CE0EF0">
            <w:pPr>
              <w:rPr>
                <w:lang w:val="en-US"/>
              </w:rPr>
            </w:pPr>
            <w:r w:rsidRPr="007D60D3">
              <w:rPr>
                <w:lang w:val="en-US"/>
              </w:rPr>
              <w:t>Qualitative</w:t>
            </w:r>
          </w:p>
        </w:tc>
      </w:tr>
      <w:tr w:rsidR="003D7F50" w:rsidRPr="007D60D3" w14:paraId="67C1FDB5" w14:textId="77777777" w:rsidTr="00E95A4A">
        <w:trPr>
          <w:trHeight w:val="585"/>
        </w:trPr>
        <w:tc>
          <w:tcPr>
            <w:tcW w:w="2843" w:type="dxa"/>
          </w:tcPr>
          <w:p w14:paraId="6CEC93C3" w14:textId="60E02F1C" w:rsidR="00C30470" w:rsidRPr="00B81D15" w:rsidRDefault="00996EA0" w:rsidP="007D60D3">
            <w:pPr>
              <w:jc w:val="center"/>
              <w:rPr>
                <w:color w:val="EE0000"/>
                <w:lang w:val="en-US"/>
              </w:rPr>
            </w:pPr>
            <w:r w:rsidRPr="00B81D15">
              <w:rPr>
                <w:color w:val="EE0000"/>
                <w:lang w:val="en-US"/>
              </w:rPr>
              <w:t>1</w:t>
            </w:r>
            <w:r w:rsidR="005F65BA" w:rsidRPr="00B81D15">
              <w:rPr>
                <w:color w:val="EE0000"/>
                <w:lang w:val="en-US"/>
              </w:rPr>
              <w:t>3</w:t>
            </w:r>
            <w:r w:rsidR="007D60D3" w:rsidRPr="00B81D15">
              <w:rPr>
                <w:color w:val="EE0000"/>
                <w:lang w:val="en-US"/>
              </w:rPr>
              <w:t>.</w:t>
            </w:r>
          </w:p>
        </w:tc>
        <w:tc>
          <w:tcPr>
            <w:tcW w:w="2856" w:type="dxa"/>
          </w:tcPr>
          <w:p w14:paraId="4AED9734" w14:textId="5BF87F9F" w:rsidR="00C30470" w:rsidRPr="007D60D3" w:rsidRDefault="00996EA0">
            <w:pPr>
              <w:rPr>
                <w:lang w:val="en-US"/>
              </w:rPr>
            </w:pPr>
            <w:r w:rsidRPr="007D60D3">
              <w:rPr>
                <w:lang w:val="en-US"/>
              </w:rPr>
              <w:t>Uganda</w:t>
            </w:r>
          </w:p>
        </w:tc>
        <w:tc>
          <w:tcPr>
            <w:tcW w:w="2616" w:type="dxa"/>
          </w:tcPr>
          <w:p w14:paraId="17CE7DEF" w14:textId="1C6AA768" w:rsidR="00C30470" w:rsidRPr="007D60D3" w:rsidRDefault="00996EA0">
            <w:pPr>
              <w:rPr>
                <w:lang w:val="en-US"/>
              </w:rPr>
            </w:pPr>
            <w:r w:rsidRPr="007D60D3">
              <w:rPr>
                <w:lang w:val="en-US"/>
              </w:rPr>
              <w:t>Quantitative</w:t>
            </w:r>
          </w:p>
        </w:tc>
      </w:tr>
      <w:tr w:rsidR="003D7F50" w:rsidRPr="007D60D3" w14:paraId="04C09F7F" w14:textId="77777777" w:rsidTr="00646098">
        <w:trPr>
          <w:trHeight w:val="859"/>
        </w:trPr>
        <w:tc>
          <w:tcPr>
            <w:tcW w:w="2843" w:type="dxa"/>
          </w:tcPr>
          <w:p w14:paraId="1CDCDB02" w14:textId="2E31BA17" w:rsidR="00BF0E83" w:rsidRPr="00B81D15" w:rsidRDefault="00A746B5" w:rsidP="007D60D3">
            <w:pPr>
              <w:jc w:val="center"/>
              <w:rPr>
                <w:color w:val="EE0000"/>
                <w:lang w:val="en-US"/>
              </w:rPr>
            </w:pPr>
            <w:r w:rsidRPr="00B81D15">
              <w:rPr>
                <w:color w:val="EE0000"/>
                <w:lang w:val="en-US"/>
              </w:rPr>
              <w:t>1</w:t>
            </w:r>
            <w:r w:rsidR="005F65BA" w:rsidRPr="00B81D15">
              <w:rPr>
                <w:color w:val="EE0000"/>
                <w:lang w:val="en-US"/>
              </w:rPr>
              <w:t>5</w:t>
            </w:r>
            <w:r w:rsidR="007D60D3" w:rsidRPr="00B81D15">
              <w:rPr>
                <w:color w:val="EE0000"/>
                <w:lang w:val="en-US"/>
              </w:rPr>
              <w:t>.</w:t>
            </w:r>
          </w:p>
        </w:tc>
        <w:tc>
          <w:tcPr>
            <w:tcW w:w="2856" w:type="dxa"/>
          </w:tcPr>
          <w:p w14:paraId="5FCA9DBD" w14:textId="16857D64" w:rsidR="00BF0E83" w:rsidRPr="007D60D3" w:rsidRDefault="00A746B5">
            <w:pPr>
              <w:rPr>
                <w:lang w:val="en-US"/>
              </w:rPr>
            </w:pPr>
            <w:r w:rsidRPr="007D60D3">
              <w:rPr>
                <w:lang w:val="en-US"/>
              </w:rPr>
              <w:t xml:space="preserve">North America &amp; </w:t>
            </w:r>
            <w:r w:rsidR="00C6511B" w:rsidRPr="007D60D3">
              <w:rPr>
                <w:lang w:val="en-US"/>
              </w:rPr>
              <w:t>Europe</w:t>
            </w:r>
            <w:r w:rsidR="00F11AB8" w:rsidRPr="007D60D3">
              <w:rPr>
                <w:lang w:val="en-US"/>
              </w:rPr>
              <w:t xml:space="preserve"> (Multi-region)</w:t>
            </w:r>
          </w:p>
        </w:tc>
        <w:tc>
          <w:tcPr>
            <w:tcW w:w="2616" w:type="dxa"/>
          </w:tcPr>
          <w:p w14:paraId="7B123678" w14:textId="5BC9F531" w:rsidR="00BF0E83" w:rsidRPr="007D60D3" w:rsidRDefault="00F11AB8">
            <w:pPr>
              <w:rPr>
                <w:lang w:val="en-US"/>
              </w:rPr>
            </w:pPr>
            <w:r w:rsidRPr="007D60D3">
              <w:rPr>
                <w:lang w:val="en-US"/>
              </w:rPr>
              <w:t>Quantitative</w:t>
            </w:r>
          </w:p>
        </w:tc>
      </w:tr>
      <w:tr w:rsidR="003D7F50" w:rsidRPr="007D60D3" w14:paraId="303ACD0F" w14:textId="77777777" w:rsidTr="00E95A4A">
        <w:trPr>
          <w:trHeight w:val="669"/>
        </w:trPr>
        <w:tc>
          <w:tcPr>
            <w:tcW w:w="2843" w:type="dxa"/>
          </w:tcPr>
          <w:p w14:paraId="647F8196" w14:textId="5BDDED6F" w:rsidR="00BF0E83" w:rsidRPr="00B81D15" w:rsidRDefault="00F11AB8" w:rsidP="007D60D3">
            <w:pPr>
              <w:jc w:val="center"/>
              <w:rPr>
                <w:color w:val="EE0000"/>
                <w:lang w:val="en-US"/>
              </w:rPr>
            </w:pPr>
            <w:r w:rsidRPr="00B81D15">
              <w:rPr>
                <w:color w:val="EE0000"/>
                <w:lang w:val="en-US"/>
              </w:rPr>
              <w:t>1</w:t>
            </w:r>
            <w:r w:rsidR="00B81D15" w:rsidRPr="00B81D15">
              <w:rPr>
                <w:color w:val="EE0000"/>
                <w:lang w:val="en-US"/>
              </w:rPr>
              <w:t>7</w:t>
            </w:r>
            <w:r w:rsidR="007D60D3" w:rsidRPr="00B81D15">
              <w:rPr>
                <w:color w:val="EE0000"/>
                <w:lang w:val="en-US"/>
              </w:rPr>
              <w:t>.</w:t>
            </w:r>
          </w:p>
        </w:tc>
        <w:tc>
          <w:tcPr>
            <w:tcW w:w="2856" w:type="dxa"/>
          </w:tcPr>
          <w:p w14:paraId="0A9B3F6C" w14:textId="29B49930" w:rsidR="00BF0E83" w:rsidRPr="007D60D3" w:rsidRDefault="00F11AB8">
            <w:pPr>
              <w:rPr>
                <w:lang w:val="en-US"/>
              </w:rPr>
            </w:pPr>
            <w:r w:rsidRPr="007D60D3">
              <w:rPr>
                <w:lang w:val="en-US"/>
              </w:rPr>
              <w:t>Iran</w:t>
            </w:r>
          </w:p>
        </w:tc>
        <w:tc>
          <w:tcPr>
            <w:tcW w:w="2616" w:type="dxa"/>
          </w:tcPr>
          <w:p w14:paraId="00DCC33E" w14:textId="10DB9FA5" w:rsidR="00BF0E83" w:rsidRPr="007D60D3" w:rsidRDefault="007D60D3">
            <w:pPr>
              <w:rPr>
                <w:lang w:val="en-US"/>
              </w:rPr>
            </w:pPr>
            <w:r w:rsidRPr="007D60D3">
              <w:rPr>
                <w:lang w:val="en-US"/>
              </w:rPr>
              <w:t>Quantitative</w:t>
            </w:r>
          </w:p>
        </w:tc>
      </w:tr>
      <w:tr w:rsidR="00E95A4A" w:rsidRPr="007D60D3" w14:paraId="2327C150" w14:textId="77777777" w:rsidTr="00E95A4A">
        <w:trPr>
          <w:trHeight w:val="669"/>
        </w:trPr>
        <w:tc>
          <w:tcPr>
            <w:tcW w:w="2843" w:type="dxa"/>
          </w:tcPr>
          <w:p w14:paraId="30CA85DA" w14:textId="2091A7A2" w:rsidR="00E95A4A" w:rsidRPr="00B81D15" w:rsidRDefault="006A7378" w:rsidP="007D60D3">
            <w:pPr>
              <w:jc w:val="center"/>
              <w:rPr>
                <w:color w:val="EE0000"/>
                <w:lang w:val="en-US"/>
              </w:rPr>
            </w:pPr>
            <w:r w:rsidRPr="00B81D15">
              <w:rPr>
                <w:color w:val="EE0000"/>
                <w:lang w:val="en-US"/>
              </w:rPr>
              <w:t>1</w:t>
            </w:r>
            <w:r w:rsidR="00B81D15" w:rsidRPr="00B81D15">
              <w:rPr>
                <w:color w:val="EE0000"/>
                <w:lang w:val="en-US"/>
              </w:rPr>
              <w:t>8</w:t>
            </w:r>
            <w:r w:rsidR="007D60D3" w:rsidRPr="00B81D15">
              <w:rPr>
                <w:color w:val="EE0000"/>
                <w:lang w:val="en-US"/>
              </w:rPr>
              <w:t>.</w:t>
            </w:r>
          </w:p>
        </w:tc>
        <w:tc>
          <w:tcPr>
            <w:tcW w:w="2856" w:type="dxa"/>
          </w:tcPr>
          <w:p w14:paraId="647DC972" w14:textId="54A8F8FB" w:rsidR="00E95A4A" w:rsidRPr="007D60D3" w:rsidRDefault="000602C1">
            <w:pPr>
              <w:rPr>
                <w:lang w:val="en-US"/>
              </w:rPr>
            </w:pPr>
            <w:r w:rsidRPr="007D60D3">
              <w:rPr>
                <w:lang w:val="en-US"/>
              </w:rPr>
              <w:t xml:space="preserve">New Zealand </w:t>
            </w:r>
          </w:p>
        </w:tc>
        <w:tc>
          <w:tcPr>
            <w:tcW w:w="2616" w:type="dxa"/>
          </w:tcPr>
          <w:p w14:paraId="48A5FEAB" w14:textId="1CB65005" w:rsidR="00E95A4A" w:rsidRPr="007D60D3" w:rsidRDefault="00BD335A">
            <w:pPr>
              <w:rPr>
                <w:lang w:val="en-US"/>
              </w:rPr>
            </w:pPr>
            <w:r w:rsidRPr="007D60D3">
              <w:rPr>
                <w:lang w:val="en-US"/>
              </w:rPr>
              <w:t>Qualitative</w:t>
            </w:r>
          </w:p>
        </w:tc>
      </w:tr>
    </w:tbl>
    <w:p w14:paraId="5E6B4431" w14:textId="7DC2E89F" w:rsidR="00EE2C30" w:rsidRPr="00347ADF" w:rsidRDefault="00EE2C30">
      <w:pPr>
        <w:rPr>
          <w:lang w:val="en-US"/>
        </w:rPr>
      </w:pPr>
    </w:p>
    <w:sectPr w:rsidR="00EE2C30" w:rsidRPr="00347ADF" w:rsidSect="004A17D8">
      <w:footerReference w:type="default" r:id="rId33"/>
      <w:pgSz w:w="11906" w:h="16838"/>
      <w:pgMar w:top="1417" w:right="1417" w:bottom="1417" w:left="1417" w:header="227" w:footer="567"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E1BBA" w14:textId="77777777" w:rsidR="00E247F8" w:rsidRDefault="00E247F8" w:rsidP="007472A4">
      <w:r>
        <w:separator/>
      </w:r>
    </w:p>
  </w:endnote>
  <w:endnote w:type="continuationSeparator" w:id="0">
    <w:p w14:paraId="12260C95" w14:textId="77777777" w:rsidR="00E247F8" w:rsidRDefault="00E247F8" w:rsidP="0074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1167" w14:textId="5595ACB4" w:rsidR="00801679" w:rsidRPr="001479CC" w:rsidRDefault="00A316A8" w:rsidP="001479CC">
    <w:pPr>
      <w:spacing w:before="240" w:after="240"/>
      <w:rPr>
        <w:rFonts w:ascii="Calibri" w:eastAsia="Calibri" w:hAnsi="Calibri" w:cs="Calibri"/>
        <w:sz w:val="16"/>
        <w:szCs w:val="16"/>
        <w:lang w:val="en-US"/>
      </w:rPr>
    </w:pPr>
    <w:r w:rsidRPr="001479CC">
      <w:rPr>
        <w:rFonts w:ascii="Calibri" w:eastAsia="Calibri" w:hAnsi="Calibri" w:cs="Calibri"/>
        <w:sz w:val="16"/>
        <w:szCs w:val="16"/>
        <w:lang w:val="en-US"/>
      </w:rPr>
      <w:t xml:space="preserve">Joel Liljekvist, Tove Neidenström </w:t>
    </w:r>
    <w:r>
      <w:rPr>
        <w:rFonts w:ascii="Calibri" w:eastAsia="Calibri" w:hAnsi="Calibri" w:cs="Calibri"/>
        <w:sz w:val="16"/>
        <w:szCs w:val="16"/>
        <w:lang w:val="en-US"/>
      </w:rPr>
      <w:br/>
    </w:r>
    <w:proofErr w:type="spellStart"/>
    <w:r w:rsidR="001479CC" w:rsidRPr="001479CC">
      <w:rPr>
        <w:i/>
        <w:iCs/>
        <w:sz w:val="16"/>
        <w:szCs w:val="16"/>
      </w:rPr>
      <w:t>Structured</w:t>
    </w:r>
    <w:proofErr w:type="spellEnd"/>
    <w:r w:rsidR="001479CC" w:rsidRPr="001479CC">
      <w:rPr>
        <w:i/>
        <w:iCs/>
        <w:sz w:val="16"/>
        <w:szCs w:val="16"/>
      </w:rPr>
      <w:t xml:space="preserve"> </w:t>
    </w:r>
    <w:proofErr w:type="spellStart"/>
    <w:r w:rsidR="001479CC" w:rsidRPr="001479CC">
      <w:rPr>
        <w:i/>
        <w:iCs/>
        <w:sz w:val="16"/>
        <w:szCs w:val="16"/>
      </w:rPr>
      <w:t>Literature</w:t>
    </w:r>
    <w:proofErr w:type="spellEnd"/>
    <w:r w:rsidR="001479CC" w:rsidRPr="001479CC">
      <w:rPr>
        <w:i/>
        <w:iCs/>
        <w:sz w:val="16"/>
        <w:szCs w:val="16"/>
      </w:rPr>
      <w:t xml:space="preserve"> Review</w:t>
    </w:r>
    <w:r w:rsidRPr="001479CC">
      <w:rPr>
        <w:sz w:val="16"/>
        <w:szCs w:val="16"/>
        <w:lang w:val="en-US"/>
      </w:rPr>
      <w:br/>
    </w:r>
    <w:proofErr w:type="spellStart"/>
    <w:r w:rsidRPr="001479CC">
      <w:rPr>
        <w:rFonts w:ascii="Calibri" w:eastAsia="Calibri" w:hAnsi="Calibri" w:cs="Calibri"/>
        <w:sz w:val="16"/>
        <w:szCs w:val="16"/>
        <w:lang w:val="en-US"/>
      </w:rPr>
      <w:t>Mälardalens</w:t>
    </w:r>
    <w:proofErr w:type="spellEnd"/>
    <w:r w:rsidRPr="001479CC">
      <w:rPr>
        <w:rFonts w:ascii="Calibri" w:eastAsia="Calibri" w:hAnsi="Calibri" w:cs="Calibri"/>
        <w:sz w:val="16"/>
        <w:szCs w:val="16"/>
        <w:lang w:val="en-US"/>
      </w:rPr>
      <w:t xml:space="preserve"> Universitet Innovation and Design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035EB73" w14:paraId="66F53BF5" w14:textId="77777777" w:rsidTr="1035EB73">
      <w:trPr>
        <w:trHeight w:val="300"/>
      </w:trPr>
      <w:tc>
        <w:tcPr>
          <w:tcW w:w="3020" w:type="dxa"/>
        </w:tcPr>
        <w:p w14:paraId="4D7EC0D7" w14:textId="6A2ADEAB" w:rsidR="1035EB73" w:rsidRDefault="1035EB73" w:rsidP="1035EB73">
          <w:pPr>
            <w:pStyle w:val="Sidhuvud"/>
            <w:ind w:left="-115"/>
          </w:pPr>
        </w:p>
      </w:tc>
      <w:tc>
        <w:tcPr>
          <w:tcW w:w="3020" w:type="dxa"/>
        </w:tcPr>
        <w:p w14:paraId="36557F46" w14:textId="762689B5" w:rsidR="1035EB73" w:rsidRDefault="1035EB73" w:rsidP="1035EB73">
          <w:pPr>
            <w:pStyle w:val="Sidhuvud"/>
            <w:jc w:val="center"/>
          </w:pPr>
        </w:p>
      </w:tc>
      <w:tc>
        <w:tcPr>
          <w:tcW w:w="3020" w:type="dxa"/>
        </w:tcPr>
        <w:p w14:paraId="10353A45" w14:textId="16738A55" w:rsidR="1035EB73" w:rsidRDefault="1035EB73" w:rsidP="1035EB73">
          <w:pPr>
            <w:pStyle w:val="Sidhuvud"/>
            <w:ind w:right="-115"/>
            <w:jc w:val="right"/>
          </w:pPr>
        </w:p>
      </w:tc>
    </w:tr>
  </w:tbl>
  <w:p w14:paraId="184B852E" w14:textId="4130B916" w:rsidR="1035EB73" w:rsidRDefault="1035EB73" w:rsidP="1035EB73">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32084"/>
      <w:docPartObj>
        <w:docPartGallery w:val="Page Numbers (Bottom of Page)"/>
        <w:docPartUnique/>
      </w:docPartObj>
    </w:sdtPr>
    <w:sdtEndPr>
      <w:rPr>
        <w:noProof/>
      </w:rPr>
    </w:sdtEndPr>
    <w:sdtContent>
      <w:p w14:paraId="19B8EF12" w14:textId="7C86BAA3" w:rsidR="006243B9" w:rsidRPr="00FF59A3" w:rsidRDefault="008576A7" w:rsidP="00FF59A3">
        <w:pPr>
          <w:pStyle w:val="Sidfot"/>
          <w:jc w:val="right"/>
        </w:pPr>
        <w:r>
          <w:t xml:space="preserve">Page </w:t>
        </w:r>
        <w:r w:rsidR="009061DB">
          <w:fldChar w:fldCharType="begin"/>
        </w:r>
        <w:r w:rsidR="009061DB">
          <w:instrText xml:space="preserve"> PAGE   \* MERGEFORMAT </w:instrText>
        </w:r>
        <w:r w:rsidR="009061DB">
          <w:fldChar w:fldCharType="separate"/>
        </w:r>
        <w:r w:rsidR="009061DB">
          <w:rPr>
            <w:noProof/>
          </w:rPr>
          <w:t>2</w:t>
        </w:r>
        <w:r w:rsidR="009061DB">
          <w:rPr>
            <w:noProo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90444" w14:textId="77777777" w:rsidR="00E247F8" w:rsidRDefault="00E247F8" w:rsidP="007472A4">
      <w:r>
        <w:separator/>
      </w:r>
    </w:p>
  </w:footnote>
  <w:footnote w:type="continuationSeparator" w:id="0">
    <w:p w14:paraId="469EE257" w14:textId="77777777" w:rsidR="00E247F8" w:rsidRDefault="00E247F8" w:rsidP="0074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8A75" w14:textId="77464B76" w:rsidR="17D5FA90" w:rsidRDefault="00FF59A3" w:rsidP="00FF59A3">
    <w:pPr>
      <w:spacing w:before="240" w:after="240"/>
      <w:rPr>
        <w:rFonts w:ascii="Calibri" w:eastAsia="Calibri" w:hAnsi="Calibri" w:cs="Calibri"/>
        <w:sz w:val="16"/>
        <w:szCs w:val="16"/>
        <w:lang w:val="en-US"/>
      </w:rPr>
    </w:pPr>
    <w:r w:rsidRPr="001479CC">
      <w:rPr>
        <w:rFonts w:ascii="Calibri" w:eastAsia="Calibri" w:hAnsi="Calibri" w:cs="Calibri"/>
        <w:sz w:val="16"/>
        <w:szCs w:val="16"/>
        <w:lang w:val="en-US"/>
      </w:rPr>
      <w:t xml:space="preserve">Joel Liljekvist, Tove Neidenström </w:t>
    </w:r>
    <w:r w:rsidR="00924C2E">
      <w:rPr>
        <w:rFonts w:ascii="Calibri" w:eastAsia="Calibri" w:hAnsi="Calibri" w:cs="Calibri"/>
        <w:sz w:val="16"/>
        <w:szCs w:val="16"/>
        <w:lang w:val="en-US"/>
      </w:rPr>
      <w:t xml:space="preserve">- </w:t>
    </w:r>
    <w:proofErr w:type="spellStart"/>
    <w:r w:rsidRPr="00924C2E">
      <w:rPr>
        <w:sz w:val="16"/>
        <w:szCs w:val="16"/>
      </w:rPr>
      <w:t>Structured</w:t>
    </w:r>
    <w:proofErr w:type="spellEnd"/>
    <w:r w:rsidRPr="00924C2E">
      <w:rPr>
        <w:sz w:val="16"/>
        <w:szCs w:val="16"/>
      </w:rPr>
      <w:t xml:space="preserve"> </w:t>
    </w:r>
    <w:proofErr w:type="spellStart"/>
    <w:r w:rsidRPr="00924C2E">
      <w:rPr>
        <w:sz w:val="16"/>
        <w:szCs w:val="16"/>
      </w:rPr>
      <w:t>Literature</w:t>
    </w:r>
    <w:proofErr w:type="spellEnd"/>
    <w:r w:rsidRPr="00924C2E">
      <w:rPr>
        <w:sz w:val="16"/>
        <w:szCs w:val="16"/>
      </w:rPr>
      <w:t xml:space="preserve"> Review</w:t>
    </w:r>
    <w:r w:rsidRPr="001479CC">
      <w:rPr>
        <w:sz w:val="16"/>
        <w:szCs w:val="16"/>
        <w:lang w:val="en-US"/>
      </w:rPr>
      <w:br/>
    </w:r>
    <w:proofErr w:type="spellStart"/>
    <w:r w:rsidRPr="001479CC">
      <w:rPr>
        <w:rFonts w:ascii="Calibri" w:eastAsia="Calibri" w:hAnsi="Calibri" w:cs="Calibri"/>
        <w:sz w:val="16"/>
        <w:szCs w:val="16"/>
        <w:lang w:val="en-US"/>
      </w:rPr>
      <w:t>Mälardalens</w:t>
    </w:r>
    <w:proofErr w:type="spellEnd"/>
    <w:r w:rsidRPr="001479CC">
      <w:rPr>
        <w:rFonts w:ascii="Calibri" w:eastAsia="Calibri" w:hAnsi="Calibri" w:cs="Calibri"/>
        <w:sz w:val="16"/>
        <w:szCs w:val="16"/>
        <w:lang w:val="en-US"/>
      </w:rPr>
      <w:t xml:space="preserve"> Universitet Innovation and Design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ayout w:type="fixed"/>
      <w:tblLook w:val="06A0" w:firstRow="1" w:lastRow="0" w:firstColumn="1" w:lastColumn="0" w:noHBand="1" w:noVBand="1"/>
    </w:tblPr>
    <w:tblGrid>
      <w:gridCol w:w="5685"/>
      <w:gridCol w:w="355"/>
      <w:gridCol w:w="3020"/>
    </w:tblGrid>
    <w:tr w:rsidR="17D5FA90" w:rsidRPr="00636C25" w14:paraId="21BE8700" w14:textId="77777777" w:rsidTr="778DEBB6">
      <w:trPr>
        <w:trHeight w:val="300"/>
      </w:trPr>
      <w:tc>
        <w:tcPr>
          <w:tcW w:w="5685" w:type="dxa"/>
        </w:tcPr>
        <w:p w14:paraId="79340EBA" w14:textId="40D54049" w:rsidR="17D5FA90" w:rsidRDefault="778DEBB6" w:rsidP="778DEBB6">
          <w:pPr>
            <w:pStyle w:val="Sidhuvud"/>
            <w:ind w:left="-115"/>
            <w:rPr>
              <w:rFonts w:ascii="Calibri" w:eastAsia="Calibri" w:hAnsi="Calibri" w:cs="Calibri"/>
              <w:sz w:val="20"/>
              <w:szCs w:val="20"/>
              <w:lang w:val="en-US"/>
            </w:rPr>
          </w:pPr>
          <w:r w:rsidRPr="778DEBB6">
            <w:rPr>
              <w:rFonts w:ascii="Calibri" w:eastAsia="Calibri" w:hAnsi="Calibri" w:cs="Calibri"/>
              <w:i/>
              <w:iCs/>
              <w:sz w:val="20"/>
              <w:szCs w:val="20"/>
              <w:lang w:val="en-US"/>
            </w:rPr>
            <w:t>Loneliness and social wellbeing among older adults</w:t>
          </w:r>
        </w:p>
      </w:tc>
      <w:tc>
        <w:tcPr>
          <w:tcW w:w="355" w:type="dxa"/>
        </w:tcPr>
        <w:p w14:paraId="7AC71857" w14:textId="6BC20B07" w:rsidR="17D5FA90" w:rsidRPr="00347ADF" w:rsidRDefault="17D5FA90" w:rsidP="17D5FA90">
          <w:pPr>
            <w:pStyle w:val="Sidhuvud"/>
            <w:jc w:val="center"/>
            <w:rPr>
              <w:lang w:val="en-US"/>
            </w:rPr>
          </w:pPr>
        </w:p>
      </w:tc>
      <w:tc>
        <w:tcPr>
          <w:tcW w:w="3020" w:type="dxa"/>
        </w:tcPr>
        <w:p w14:paraId="649C4A14" w14:textId="4C9C1E1A" w:rsidR="17D5FA90" w:rsidRPr="00347ADF" w:rsidRDefault="17D5FA90" w:rsidP="17D5FA90">
          <w:pPr>
            <w:pStyle w:val="Sidhuvud"/>
            <w:ind w:right="-115"/>
            <w:jc w:val="right"/>
            <w:rPr>
              <w:lang w:val="en-US"/>
            </w:rPr>
          </w:pPr>
        </w:p>
      </w:tc>
    </w:tr>
  </w:tbl>
  <w:p w14:paraId="09FF3121" w14:textId="0D0380FF" w:rsidR="17D5FA90" w:rsidRPr="00347ADF" w:rsidRDefault="17D5FA90" w:rsidP="17D5FA90">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A75"/>
    <w:multiLevelType w:val="hybridMultilevel"/>
    <w:tmpl w:val="FFFFFFFF"/>
    <w:lvl w:ilvl="0" w:tplc="81AABA4A">
      <w:start w:val="1"/>
      <w:numFmt w:val="decimal"/>
      <w:lvlText w:val="%1."/>
      <w:lvlJc w:val="left"/>
      <w:pPr>
        <w:ind w:left="720" w:hanging="360"/>
      </w:pPr>
    </w:lvl>
    <w:lvl w:ilvl="1" w:tplc="5984A508">
      <w:start w:val="1"/>
      <w:numFmt w:val="lowerLetter"/>
      <w:lvlText w:val="%2."/>
      <w:lvlJc w:val="left"/>
      <w:pPr>
        <w:ind w:left="1440" w:hanging="360"/>
      </w:pPr>
    </w:lvl>
    <w:lvl w:ilvl="2" w:tplc="BA8638AC">
      <w:start w:val="1"/>
      <w:numFmt w:val="lowerRoman"/>
      <w:lvlText w:val="%3."/>
      <w:lvlJc w:val="right"/>
      <w:pPr>
        <w:ind w:left="2160" w:hanging="180"/>
      </w:pPr>
    </w:lvl>
    <w:lvl w:ilvl="3" w:tplc="6F663058">
      <w:start w:val="1"/>
      <w:numFmt w:val="decimal"/>
      <w:lvlText w:val="%4."/>
      <w:lvlJc w:val="left"/>
      <w:pPr>
        <w:ind w:left="2880" w:hanging="360"/>
      </w:pPr>
    </w:lvl>
    <w:lvl w:ilvl="4" w:tplc="F312A1A0">
      <w:start w:val="1"/>
      <w:numFmt w:val="lowerLetter"/>
      <w:lvlText w:val="%5."/>
      <w:lvlJc w:val="left"/>
      <w:pPr>
        <w:ind w:left="3600" w:hanging="360"/>
      </w:pPr>
    </w:lvl>
    <w:lvl w:ilvl="5" w:tplc="18F02222">
      <w:start w:val="1"/>
      <w:numFmt w:val="lowerRoman"/>
      <w:lvlText w:val="%6."/>
      <w:lvlJc w:val="right"/>
      <w:pPr>
        <w:ind w:left="4320" w:hanging="180"/>
      </w:pPr>
    </w:lvl>
    <w:lvl w:ilvl="6" w:tplc="F112ECC0">
      <w:start w:val="1"/>
      <w:numFmt w:val="decimal"/>
      <w:lvlText w:val="%7."/>
      <w:lvlJc w:val="left"/>
      <w:pPr>
        <w:ind w:left="5040" w:hanging="360"/>
      </w:pPr>
    </w:lvl>
    <w:lvl w:ilvl="7" w:tplc="2F4A9B8C">
      <w:start w:val="1"/>
      <w:numFmt w:val="lowerLetter"/>
      <w:lvlText w:val="%8."/>
      <w:lvlJc w:val="left"/>
      <w:pPr>
        <w:ind w:left="5760" w:hanging="360"/>
      </w:pPr>
    </w:lvl>
    <w:lvl w:ilvl="8" w:tplc="BA04C6B4">
      <w:start w:val="1"/>
      <w:numFmt w:val="lowerRoman"/>
      <w:lvlText w:val="%9."/>
      <w:lvlJc w:val="right"/>
      <w:pPr>
        <w:ind w:left="6480" w:hanging="180"/>
      </w:pPr>
    </w:lvl>
  </w:abstractNum>
  <w:abstractNum w:abstractNumId="1" w15:restartNumberingAfterBreak="0">
    <w:nsid w:val="2D974222"/>
    <w:multiLevelType w:val="hybridMultilevel"/>
    <w:tmpl w:val="FFFFFFFF"/>
    <w:lvl w:ilvl="0" w:tplc="B60C84E6">
      <w:start w:val="1"/>
      <w:numFmt w:val="decimal"/>
      <w:lvlText w:val="%1."/>
      <w:lvlJc w:val="left"/>
      <w:pPr>
        <w:ind w:left="720" w:hanging="360"/>
      </w:pPr>
      <w:rPr>
        <w:rFonts w:ascii="Calibri" w:hAnsi="Calibri" w:hint="default"/>
      </w:rPr>
    </w:lvl>
    <w:lvl w:ilvl="1" w:tplc="E692F9D6">
      <w:start w:val="1"/>
      <w:numFmt w:val="lowerLetter"/>
      <w:lvlText w:val="%2."/>
      <w:lvlJc w:val="left"/>
      <w:pPr>
        <w:ind w:left="1440" w:hanging="360"/>
      </w:pPr>
    </w:lvl>
    <w:lvl w:ilvl="2" w:tplc="35E4BEB0">
      <w:start w:val="1"/>
      <w:numFmt w:val="lowerRoman"/>
      <w:lvlText w:val="%3."/>
      <w:lvlJc w:val="right"/>
      <w:pPr>
        <w:ind w:left="2160" w:hanging="180"/>
      </w:pPr>
    </w:lvl>
    <w:lvl w:ilvl="3" w:tplc="E0ACDD78">
      <w:start w:val="1"/>
      <w:numFmt w:val="decimal"/>
      <w:lvlText w:val="%4."/>
      <w:lvlJc w:val="left"/>
      <w:pPr>
        <w:ind w:left="2880" w:hanging="360"/>
      </w:pPr>
    </w:lvl>
    <w:lvl w:ilvl="4" w:tplc="EB70B0CE">
      <w:start w:val="1"/>
      <w:numFmt w:val="lowerLetter"/>
      <w:lvlText w:val="%5."/>
      <w:lvlJc w:val="left"/>
      <w:pPr>
        <w:ind w:left="3600" w:hanging="360"/>
      </w:pPr>
    </w:lvl>
    <w:lvl w:ilvl="5" w:tplc="5DB68D52">
      <w:start w:val="1"/>
      <w:numFmt w:val="lowerRoman"/>
      <w:lvlText w:val="%6."/>
      <w:lvlJc w:val="right"/>
      <w:pPr>
        <w:ind w:left="4320" w:hanging="180"/>
      </w:pPr>
    </w:lvl>
    <w:lvl w:ilvl="6" w:tplc="F2E49584">
      <w:start w:val="1"/>
      <w:numFmt w:val="decimal"/>
      <w:lvlText w:val="%7."/>
      <w:lvlJc w:val="left"/>
      <w:pPr>
        <w:ind w:left="5040" w:hanging="360"/>
      </w:pPr>
    </w:lvl>
    <w:lvl w:ilvl="7" w:tplc="76F2B2D6">
      <w:start w:val="1"/>
      <w:numFmt w:val="lowerLetter"/>
      <w:lvlText w:val="%8."/>
      <w:lvlJc w:val="left"/>
      <w:pPr>
        <w:ind w:left="5760" w:hanging="360"/>
      </w:pPr>
    </w:lvl>
    <w:lvl w:ilvl="8" w:tplc="6E4E3BC0">
      <w:start w:val="1"/>
      <w:numFmt w:val="lowerRoman"/>
      <w:lvlText w:val="%9."/>
      <w:lvlJc w:val="right"/>
      <w:pPr>
        <w:ind w:left="6480" w:hanging="180"/>
      </w:pPr>
    </w:lvl>
  </w:abstractNum>
  <w:abstractNum w:abstractNumId="2" w15:restartNumberingAfterBreak="0">
    <w:nsid w:val="2EC1BCBB"/>
    <w:multiLevelType w:val="hybridMultilevel"/>
    <w:tmpl w:val="FFFFFFFF"/>
    <w:lvl w:ilvl="0" w:tplc="91F04EEC">
      <w:start w:val="1"/>
      <w:numFmt w:val="decimal"/>
      <w:lvlText w:val="%1."/>
      <w:lvlJc w:val="left"/>
      <w:pPr>
        <w:ind w:left="720" w:hanging="360"/>
      </w:pPr>
    </w:lvl>
    <w:lvl w:ilvl="1" w:tplc="3DDED0E2">
      <w:start w:val="1"/>
      <w:numFmt w:val="lowerLetter"/>
      <w:lvlText w:val="%2."/>
      <w:lvlJc w:val="left"/>
      <w:pPr>
        <w:ind w:left="1440" w:hanging="360"/>
      </w:pPr>
    </w:lvl>
    <w:lvl w:ilvl="2" w:tplc="24147C18">
      <w:start w:val="1"/>
      <w:numFmt w:val="lowerRoman"/>
      <w:lvlText w:val="%3."/>
      <w:lvlJc w:val="right"/>
      <w:pPr>
        <w:ind w:left="2160" w:hanging="180"/>
      </w:pPr>
    </w:lvl>
    <w:lvl w:ilvl="3" w:tplc="27F2DDCC">
      <w:start w:val="1"/>
      <w:numFmt w:val="decimal"/>
      <w:lvlText w:val="%4."/>
      <w:lvlJc w:val="left"/>
      <w:pPr>
        <w:ind w:left="2880" w:hanging="360"/>
      </w:pPr>
    </w:lvl>
    <w:lvl w:ilvl="4" w:tplc="9274D5C0">
      <w:start w:val="1"/>
      <w:numFmt w:val="lowerLetter"/>
      <w:lvlText w:val="%5."/>
      <w:lvlJc w:val="left"/>
      <w:pPr>
        <w:ind w:left="3600" w:hanging="360"/>
      </w:pPr>
    </w:lvl>
    <w:lvl w:ilvl="5" w:tplc="CB400A56">
      <w:start w:val="1"/>
      <w:numFmt w:val="lowerRoman"/>
      <w:lvlText w:val="%6."/>
      <w:lvlJc w:val="right"/>
      <w:pPr>
        <w:ind w:left="4320" w:hanging="180"/>
      </w:pPr>
    </w:lvl>
    <w:lvl w:ilvl="6" w:tplc="D74E548C">
      <w:start w:val="1"/>
      <w:numFmt w:val="decimal"/>
      <w:lvlText w:val="%7."/>
      <w:lvlJc w:val="left"/>
      <w:pPr>
        <w:ind w:left="5040" w:hanging="360"/>
      </w:pPr>
    </w:lvl>
    <w:lvl w:ilvl="7" w:tplc="DDB069CC">
      <w:start w:val="1"/>
      <w:numFmt w:val="lowerLetter"/>
      <w:lvlText w:val="%8."/>
      <w:lvlJc w:val="left"/>
      <w:pPr>
        <w:ind w:left="5760" w:hanging="360"/>
      </w:pPr>
    </w:lvl>
    <w:lvl w:ilvl="8" w:tplc="1D604874">
      <w:start w:val="1"/>
      <w:numFmt w:val="lowerRoman"/>
      <w:lvlText w:val="%9."/>
      <w:lvlJc w:val="right"/>
      <w:pPr>
        <w:ind w:left="6480" w:hanging="180"/>
      </w:pPr>
    </w:lvl>
  </w:abstractNum>
  <w:abstractNum w:abstractNumId="3" w15:restartNumberingAfterBreak="0">
    <w:nsid w:val="31C7A4A7"/>
    <w:multiLevelType w:val="hybridMultilevel"/>
    <w:tmpl w:val="FFFFFFFF"/>
    <w:lvl w:ilvl="0" w:tplc="DF0C5FA0">
      <w:start w:val="1"/>
      <w:numFmt w:val="decimal"/>
      <w:lvlText w:val="%1."/>
      <w:lvlJc w:val="left"/>
      <w:pPr>
        <w:ind w:left="720" w:hanging="360"/>
      </w:pPr>
    </w:lvl>
    <w:lvl w:ilvl="1" w:tplc="E8E40486">
      <w:start w:val="1"/>
      <w:numFmt w:val="lowerLetter"/>
      <w:lvlText w:val="%2."/>
      <w:lvlJc w:val="left"/>
      <w:pPr>
        <w:ind w:left="1440" w:hanging="360"/>
      </w:pPr>
    </w:lvl>
    <w:lvl w:ilvl="2" w:tplc="F3C0B436">
      <w:start w:val="1"/>
      <w:numFmt w:val="lowerRoman"/>
      <w:lvlText w:val="%3."/>
      <w:lvlJc w:val="right"/>
      <w:pPr>
        <w:ind w:left="2160" w:hanging="180"/>
      </w:pPr>
    </w:lvl>
    <w:lvl w:ilvl="3" w:tplc="1690E498">
      <w:start w:val="1"/>
      <w:numFmt w:val="decimal"/>
      <w:lvlText w:val="%4."/>
      <w:lvlJc w:val="left"/>
      <w:pPr>
        <w:ind w:left="2880" w:hanging="360"/>
      </w:pPr>
    </w:lvl>
    <w:lvl w:ilvl="4" w:tplc="4AA28C80">
      <w:start w:val="1"/>
      <w:numFmt w:val="lowerLetter"/>
      <w:lvlText w:val="%5."/>
      <w:lvlJc w:val="left"/>
      <w:pPr>
        <w:ind w:left="3600" w:hanging="360"/>
      </w:pPr>
    </w:lvl>
    <w:lvl w:ilvl="5" w:tplc="8086FA82">
      <w:start w:val="1"/>
      <w:numFmt w:val="lowerRoman"/>
      <w:lvlText w:val="%6."/>
      <w:lvlJc w:val="right"/>
      <w:pPr>
        <w:ind w:left="4320" w:hanging="180"/>
      </w:pPr>
    </w:lvl>
    <w:lvl w:ilvl="6" w:tplc="D57218B2">
      <w:start w:val="1"/>
      <w:numFmt w:val="decimal"/>
      <w:lvlText w:val="%7."/>
      <w:lvlJc w:val="left"/>
      <w:pPr>
        <w:ind w:left="5040" w:hanging="360"/>
      </w:pPr>
    </w:lvl>
    <w:lvl w:ilvl="7" w:tplc="CA220BC0">
      <w:start w:val="1"/>
      <w:numFmt w:val="lowerLetter"/>
      <w:lvlText w:val="%8."/>
      <w:lvlJc w:val="left"/>
      <w:pPr>
        <w:ind w:left="5760" w:hanging="360"/>
      </w:pPr>
    </w:lvl>
    <w:lvl w:ilvl="8" w:tplc="459AB71A">
      <w:start w:val="1"/>
      <w:numFmt w:val="lowerRoman"/>
      <w:lvlText w:val="%9."/>
      <w:lvlJc w:val="right"/>
      <w:pPr>
        <w:ind w:left="6480" w:hanging="180"/>
      </w:pPr>
    </w:lvl>
  </w:abstractNum>
  <w:abstractNum w:abstractNumId="4" w15:restartNumberingAfterBreak="0">
    <w:nsid w:val="3218813C"/>
    <w:multiLevelType w:val="hybridMultilevel"/>
    <w:tmpl w:val="FFFFFFFF"/>
    <w:lvl w:ilvl="0" w:tplc="8C2ACE58">
      <w:start w:val="1"/>
      <w:numFmt w:val="bullet"/>
      <w:lvlText w:val=""/>
      <w:lvlJc w:val="left"/>
      <w:pPr>
        <w:ind w:left="720" w:hanging="360"/>
      </w:pPr>
      <w:rPr>
        <w:rFonts w:ascii="Symbol" w:hAnsi="Symbol" w:hint="default"/>
      </w:rPr>
    </w:lvl>
    <w:lvl w:ilvl="1" w:tplc="A55AE8DA">
      <w:start w:val="1"/>
      <w:numFmt w:val="bullet"/>
      <w:lvlText w:val="o"/>
      <w:lvlJc w:val="left"/>
      <w:pPr>
        <w:ind w:left="1440" w:hanging="360"/>
      </w:pPr>
      <w:rPr>
        <w:rFonts w:ascii="Courier New" w:hAnsi="Courier New" w:hint="default"/>
      </w:rPr>
    </w:lvl>
    <w:lvl w:ilvl="2" w:tplc="832A79AE">
      <w:start w:val="1"/>
      <w:numFmt w:val="bullet"/>
      <w:lvlText w:val=""/>
      <w:lvlJc w:val="left"/>
      <w:pPr>
        <w:ind w:left="2160" w:hanging="360"/>
      </w:pPr>
      <w:rPr>
        <w:rFonts w:ascii="Wingdings" w:hAnsi="Wingdings" w:hint="default"/>
      </w:rPr>
    </w:lvl>
    <w:lvl w:ilvl="3" w:tplc="720CCA76">
      <w:start w:val="1"/>
      <w:numFmt w:val="bullet"/>
      <w:lvlText w:val=""/>
      <w:lvlJc w:val="left"/>
      <w:pPr>
        <w:ind w:left="2880" w:hanging="360"/>
      </w:pPr>
      <w:rPr>
        <w:rFonts w:ascii="Symbol" w:hAnsi="Symbol" w:hint="default"/>
      </w:rPr>
    </w:lvl>
    <w:lvl w:ilvl="4" w:tplc="99FE1A3E">
      <w:start w:val="1"/>
      <w:numFmt w:val="bullet"/>
      <w:lvlText w:val="o"/>
      <w:lvlJc w:val="left"/>
      <w:pPr>
        <w:ind w:left="3600" w:hanging="360"/>
      </w:pPr>
      <w:rPr>
        <w:rFonts w:ascii="Courier New" w:hAnsi="Courier New" w:hint="default"/>
      </w:rPr>
    </w:lvl>
    <w:lvl w:ilvl="5" w:tplc="394EE36E">
      <w:start w:val="1"/>
      <w:numFmt w:val="bullet"/>
      <w:lvlText w:val=""/>
      <w:lvlJc w:val="left"/>
      <w:pPr>
        <w:ind w:left="4320" w:hanging="360"/>
      </w:pPr>
      <w:rPr>
        <w:rFonts w:ascii="Wingdings" w:hAnsi="Wingdings" w:hint="default"/>
      </w:rPr>
    </w:lvl>
    <w:lvl w:ilvl="6" w:tplc="9F1A113A">
      <w:start w:val="1"/>
      <w:numFmt w:val="bullet"/>
      <w:lvlText w:val=""/>
      <w:lvlJc w:val="left"/>
      <w:pPr>
        <w:ind w:left="5040" w:hanging="360"/>
      </w:pPr>
      <w:rPr>
        <w:rFonts w:ascii="Symbol" w:hAnsi="Symbol" w:hint="default"/>
      </w:rPr>
    </w:lvl>
    <w:lvl w:ilvl="7" w:tplc="505A20F6">
      <w:start w:val="1"/>
      <w:numFmt w:val="bullet"/>
      <w:lvlText w:val="o"/>
      <w:lvlJc w:val="left"/>
      <w:pPr>
        <w:ind w:left="5760" w:hanging="360"/>
      </w:pPr>
      <w:rPr>
        <w:rFonts w:ascii="Courier New" w:hAnsi="Courier New" w:hint="default"/>
      </w:rPr>
    </w:lvl>
    <w:lvl w:ilvl="8" w:tplc="C8C4871E">
      <w:start w:val="1"/>
      <w:numFmt w:val="bullet"/>
      <w:lvlText w:val=""/>
      <w:lvlJc w:val="left"/>
      <w:pPr>
        <w:ind w:left="6480" w:hanging="360"/>
      </w:pPr>
      <w:rPr>
        <w:rFonts w:ascii="Wingdings" w:hAnsi="Wingdings" w:hint="default"/>
      </w:rPr>
    </w:lvl>
  </w:abstractNum>
  <w:abstractNum w:abstractNumId="5" w15:restartNumberingAfterBreak="0">
    <w:nsid w:val="44CB7141"/>
    <w:multiLevelType w:val="hybridMultilevel"/>
    <w:tmpl w:val="EAC63CFA"/>
    <w:lvl w:ilvl="0" w:tplc="C66A8A58">
      <w:start w:val="33"/>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001CD0"/>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148F216"/>
    <w:multiLevelType w:val="hybridMultilevel"/>
    <w:tmpl w:val="FFFFFFFF"/>
    <w:lvl w:ilvl="0" w:tplc="4A284078">
      <w:start w:val="1"/>
      <w:numFmt w:val="bullet"/>
      <w:lvlText w:val=""/>
      <w:lvlJc w:val="left"/>
      <w:pPr>
        <w:ind w:left="720" w:hanging="360"/>
      </w:pPr>
      <w:rPr>
        <w:rFonts w:ascii="Symbol" w:hAnsi="Symbol" w:hint="default"/>
      </w:rPr>
    </w:lvl>
    <w:lvl w:ilvl="1" w:tplc="9F68D25C">
      <w:start w:val="1"/>
      <w:numFmt w:val="bullet"/>
      <w:lvlText w:val="o"/>
      <w:lvlJc w:val="left"/>
      <w:pPr>
        <w:ind w:left="1440" w:hanging="360"/>
      </w:pPr>
      <w:rPr>
        <w:rFonts w:ascii="Courier New" w:hAnsi="Courier New" w:hint="default"/>
      </w:rPr>
    </w:lvl>
    <w:lvl w:ilvl="2" w:tplc="90326BF0">
      <w:start w:val="1"/>
      <w:numFmt w:val="bullet"/>
      <w:lvlText w:val=""/>
      <w:lvlJc w:val="left"/>
      <w:pPr>
        <w:ind w:left="2160" w:hanging="360"/>
      </w:pPr>
      <w:rPr>
        <w:rFonts w:ascii="Wingdings" w:hAnsi="Wingdings" w:hint="default"/>
      </w:rPr>
    </w:lvl>
    <w:lvl w:ilvl="3" w:tplc="702CC3BE">
      <w:start w:val="1"/>
      <w:numFmt w:val="bullet"/>
      <w:lvlText w:val=""/>
      <w:lvlJc w:val="left"/>
      <w:pPr>
        <w:ind w:left="2880" w:hanging="360"/>
      </w:pPr>
      <w:rPr>
        <w:rFonts w:ascii="Symbol" w:hAnsi="Symbol" w:hint="default"/>
      </w:rPr>
    </w:lvl>
    <w:lvl w:ilvl="4" w:tplc="EB70D942">
      <w:start w:val="1"/>
      <w:numFmt w:val="bullet"/>
      <w:lvlText w:val="o"/>
      <w:lvlJc w:val="left"/>
      <w:pPr>
        <w:ind w:left="3600" w:hanging="360"/>
      </w:pPr>
      <w:rPr>
        <w:rFonts w:ascii="Courier New" w:hAnsi="Courier New" w:hint="default"/>
      </w:rPr>
    </w:lvl>
    <w:lvl w:ilvl="5" w:tplc="3C084858">
      <w:start w:val="1"/>
      <w:numFmt w:val="bullet"/>
      <w:lvlText w:val=""/>
      <w:lvlJc w:val="left"/>
      <w:pPr>
        <w:ind w:left="4320" w:hanging="360"/>
      </w:pPr>
      <w:rPr>
        <w:rFonts w:ascii="Wingdings" w:hAnsi="Wingdings" w:hint="default"/>
      </w:rPr>
    </w:lvl>
    <w:lvl w:ilvl="6" w:tplc="BDF4F1F0">
      <w:start w:val="1"/>
      <w:numFmt w:val="bullet"/>
      <w:lvlText w:val=""/>
      <w:lvlJc w:val="left"/>
      <w:pPr>
        <w:ind w:left="5040" w:hanging="360"/>
      </w:pPr>
      <w:rPr>
        <w:rFonts w:ascii="Symbol" w:hAnsi="Symbol" w:hint="default"/>
      </w:rPr>
    </w:lvl>
    <w:lvl w:ilvl="7" w:tplc="3B74406A">
      <w:start w:val="1"/>
      <w:numFmt w:val="bullet"/>
      <w:lvlText w:val="o"/>
      <w:lvlJc w:val="left"/>
      <w:pPr>
        <w:ind w:left="5760" w:hanging="360"/>
      </w:pPr>
      <w:rPr>
        <w:rFonts w:ascii="Courier New" w:hAnsi="Courier New" w:hint="default"/>
      </w:rPr>
    </w:lvl>
    <w:lvl w:ilvl="8" w:tplc="979A672E">
      <w:start w:val="1"/>
      <w:numFmt w:val="bullet"/>
      <w:lvlText w:val=""/>
      <w:lvlJc w:val="left"/>
      <w:pPr>
        <w:ind w:left="6480" w:hanging="360"/>
      </w:pPr>
      <w:rPr>
        <w:rFonts w:ascii="Wingdings" w:hAnsi="Wingdings" w:hint="default"/>
      </w:rPr>
    </w:lvl>
  </w:abstractNum>
  <w:abstractNum w:abstractNumId="8" w15:restartNumberingAfterBreak="0">
    <w:nsid w:val="6C8908C7"/>
    <w:multiLevelType w:val="hybridMultilevel"/>
    <w:tmpl w:val="D01A033A"/>
    <w:lvl w:ilvl="0" w:tplc="28BAD6D8">
      <w:start w:val="44"/>
      <w:numFmt w:val="bullet"/>
      <w:lvlText w:val="-"/>
      <w:lvlJc w:val="left"/>
      <w:pPr>
        <w:ind w:left="720" w:hanging="360"/>
      </w:pPr>
      <w:rPr>
        <w:rFonts w:ascii="Arial" w:hAnsi="Arial" w:hint="default"/>
      </w:rPr>
    </w:lvl>
    <w:lvl w:ilvl="1" w:tplc="BA8C017E" w:tentative="1">
      <w:start w:val="1"/>
      <w:numFmt w:val="bullet"/>
      <w:lvlText w:val="o"/>
      <w:lvlJc w:val="left"/>
      <w:pPr>
        <w:ind w:left="1440" w:hanging="360"/>
      </w:pPr>
      <w:rPr>
        <w:rFonts w:ascii="Courier New" w:hAnsi="Courier New" w:hint="default"/>
      </w:rPr>
    </w:lvl>
    <w:lvl w:ilvl="2" w:tplc="963AB194" w:tentative="1">
      <w:start w:val="1"/>
      <w:numFmt w:val="bullet"/>
      <w:lvlText w:val=""/>
      <w:lvlJc w:val="left"/>
      <w:pPr>
        <w:ind w:left="2160" w:hanging="360"/>
      </w:pPr>
      <w:rPr>
        <w:rFonts w:ascii="Wingdings" w:hAnsi="Wingdings" w:hint="default"/>
      </w:rPr>
    </w:lvl>
    <w:lvl w:ilvl="3" w:tplc="1060B79A" w:tentative="1">
      <w:start w:val="1"/>
      <w:numFmt w:val="bullet"/>
      <w:lvlText w:val=""/>
      <w:lvlJc w:val="left"/>
      <w:pPr>
        <w:ind w:left="2880" w:hanging="360"/>
      </w:pPr>
      <w:rPr>
        <w:rFonts w:ascii="Symbol" w:hAnsi="Symbol" w:hint="default"/>
      </w:rPr>
    </w:lvl>
    <w:lvl w:ilvl="4" w:tplc="02863990" w:tentative="1">
      <w:start w:val="1"/>
      <w:numFmt w:val="bullet"/>
      <w:lvlText w:val="o"/>
      <w:lvlJc w:val="left"/>
      <w:pPr>
        <w:ind w:left="3600" w:hanging="360"/>
      </w:pPr>
      <w:rPr>
        <w:rFonts w:ascii="Courier New" w:hAnsi="Courier New" w:hint="default"/>
      </w:rPr>
    </w:lvl>
    <w:lvl w:ilvl="5" w:tplc="AB020FBE" w:tentative="1">
      <w:start w:val="1"/>
      <w:numFmt w:val="bullet"/>
      <w:lvlText w:val=""/>
      <w:lvlJc w:val="left"/>
      <w:pPr>
        <w:ind w:left="4320" w:hanging="360"/>
      </w:pPr>
      <w:rPr>
        <w:rFonts w:ascii="Wingdings" w:hAnsi="Wingdings" w:hint="default"/>
      </w:rPr>
    </w:lvl>
    <w:lvl w:ilvl="6" w:tplc="65BC4D06" w:tentative="1">
      <w:start w:val="1"/>
      <w:numFmt w:val="bullet"/>
      <w:lvlText w:val=""/>
      <w:lvlJc w:val="left"/>
      <w:pPr>
        <w:ind w:left="5040" w:hanging="360"/>
      </w:pPr>
      <w:rPr>
        <w:rFonts w:ascii="Symbol" w:hAnsi="Symbol" w:hint="default"/>
      </w:rPr>
    </w:lvl>
    <w:lvl w:ilvl="7" w:tplc="494C5858" w:tentative="1">
      <w:start w:val="1"/>
      <w:numFmt w:val="bullet"/>
      <w:lvlText w:val="o"/>
      <w:lvlJc w:val="left"/>
      <w:pPr>
        <w:ind w:left="5760" w:hanging="360"/>
      </w:pPr>
      <w:rPr>
        <w:rFonts w:ascii="Courier New" w:hAnsi="Courier New" w:hint="default"/>
      </w:rPr>
    </w:lvl>
    <w:lvl w:ilvl="8" w:tplc="858A865C" w:tentative="1">
      <w:start w:val="1"/>
      <w:numFmt w:val="bullet"/>
      <w:lvlText w:val=""/>
      <w:lvlJc w:val="left"/>
      <w:pPr>
        <w:ind w:left="6480" w:hanging="360"/>
      </w:pPr>
      <w:rPr>
        <w:rFonts w:ascii="Wingdings" w:hAnsi="Wingdings" w:hint="default"/>
      </w:rPr>
    </w:lvl>
  </w:abstractNum>
  <w:abstractNum w:abstractNumId="9" w15:restartNumberingAfterBreak="0">
    <w:nsid w:val="72207F0B"/>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A9C170D"/>
    <w:multiLevelType w:val="hybridMultilevel"/>
    <w:tmpl w:val="F6D6107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3760661">
    <w:abstractNumId w:val="0"/>
  </w:num>
  <w:num w:numId="2" w16cid:durableId="410928957">
    <w:abstractNumId w:val="1"/>
  </w:num>
  <w:num w:numId="3" w16cid:durableId="339047982">
    <w:abstractNumId w:val="2"/>
  </w:num>
  <w:num w:numId="4" w16cid:durableId="1033843795">
    <w:abstractNumId w:val="8"/>
  </w:num>
  <w:num w:numId="5" w16cid:durableId="1395858446">
    <w:abstractNumId w:val="7"/>
  </w:num>
  <w:num w:numId="6" w16cid:durableId="1722553710">
    <w:abstractNumId w:val="3"/>
  </w:num>
  <w:num w:numId="7" w16cid:durableId="849488260">
    <w:abstractNumId w:val="4"/>
  </w:num>
  <w:num w:numId="8" w16cid:durableId="1145196121">
    <w:abstractNumId w:val="10"/>
  </w:num>
  <w:num w:numId="9" w16cid:durableId="526715510">
    <w:abstractNumId w:val="9"/>
  </w:num>
  <w:num w:numId="10" w16cid:durableId="272131658">
    <w:abstractNumId w:val="5"/>
  </w:num>
  <w:num w:numId="11" w16cid:durableId="1260464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A5"/>
    <w:rsid w:val="000011DD"/>
    <w:rsid w:val="0000287F"/>
    <w:rsid w:val="00002B1C"/>
    <w:rsid w:val="0000311A"/>
    <w:rsid w:val="00003856"/>
    <w:rsid w:val="000041FE"/>
    <w:rsid w:val="000049FA"/>
    <w:rsid w:val="00005C36"/>
    <w:rsid w:val="00006804"/>
    <w:rsid w:val="00012046"/>
    <w:rsid w:val="000128CA"/>
    <w:rsid w:val="000140ED"/>
    <w:rsid w:val="00014662"/>
    <w:rsid w:val="00014C5D"/>
    <w:rsid w:val="00016B05"/>
    <w:rsid w:val="00016B76"/>
    <w:rsid w:val="000235F8"/>
    <w:rsid w:val="00023C91"/>
    <w:rsid w:val="000259D7"/>
    <w:rsid w:val="00026DC6"/>
    <w:rsid w:val="000271C2"/>
    <w:rsid w:val="00027D6C"/>
    <w:rsid w:val="00030A8C"/>
    <w:rsid w:val="000318D7"/>
    <w:rsid w:val="0003213B"/>
    <w:rsid w:val="0003251B"/>
    <w:rsid w:val="00033829"/>
    <w:rsid w:val="00033DBF"/>
    <w:rsid w:val="0003422F"/>
    <w:rsid w:val="00035CE0"/>
    <w:rsid w:val="00037D0C"/>
    <w:rsid w:val="0004105B"/>
    <w:rsid w:val="00041284"/>
    <w:rsid w:val="00041732"/>
    <w:rsid w:val="00041E83"/>
    <w:rsid w:val="0004211E"/>
    <w:rsid w:val="000429A3"/>
    <w:rsid w:val="000439F3"/>
    <w:rsid w:val="00045179"/>
    <w:rsid w:val="00045CB7"/>
    <w:rsid w:val="00045CE0"/>
    <w:rsid w:val="00045D60"/>
    <w:rsid w:val="00045F24"/>
    <w:rsid w:val="00046177"/>
    <w:rsid w:val="0004618A"/>
    <w:rsid w:val="000508D7"/>
    <w:rsid w:val="00050E44"/>
    <w:rsid w:val="00050F5E"/>
    <w:rsid w:val="00051072"/>
    <w:rsid w:val="0005147F"/>
    <w:rsid w:val="000515D0"/>
    <w:rsid w:val="000536FD"/>
    <w:rsid w:val="00053793"/>
    <w:rsid w:val="0005390A"/>
    <w:rsid w:val="00053B6D"/>
    <w:rsid w:val="00055DD1"/>
    <w:rsid w:val="00056408"/>
    <w:rsid w:val="00057457"/>
    <w:rsid w:val="00057502"/>
    <w:rsid w:val="0005789F"/>
    <w:rsid w:val="000602C1"/>
    <w:rsid w:val="00060ABC"/>
    <w:rsid w:val="000611AF"/>
    <w:rsid w:val="00061549"/>
    <w:rsid w:val="0006378D"/>
    <w:rsid w:val="000643B9"/>
    <w:rsid w:val="0006450F"/>
    <w:rsid w:val="00064A25"/>
    <w:rsid w:val="0006536D"/>
    <w:rsid w:val="00065F7F"/>
    <w:rsid w:val="000660F6"/>
    <w:rsid w:val="00066A04"/>
    <w:rsid w:val="00066B5D"/>
    <w:rsid w:val="000678D9"/>
    <w:rsid w:val="0006793B"/>
    <w:rsid w:val="000707DB"/>
    <w:rsid w:val="0007095A"/>
    <w:rsid w:val="00071052"/>
    <w:rsid w:val="00071345"/>
    <w:rsid w:val="00071E08"/>
    <w:rsid w:val="0007322E"/>
    <w:rsid w:val="000732FD"/>
    <w:rsid w:val="000754DD"/>
    <w:rsid w:val="0007626B"/>
    <w:rsid w:val="00076E37"/>
    <w:rsid w:val="00077E6C"/>
    <w:rsid w:val="00077E7F"/>
    <w:rsid w:val="00081671"/>
    <w:rsid w:val="00082CD3"/>
    <w:rsid w:val="000833BE"/>
    <w:rsid w:val="000835EE"/>
    <w:rsid w:val="0008362F"/>
    <w:rsid w:val="00083977"/>
    <w:rsid w:val="00085221"/>
    <w:rsid w:val="00085382"/>
    <w:rsid w:val="00085E77"/>
    <w:rsid w:val="00087E39"/>
    <w:rsid w:val="000905E8"/>
    <w:rsid w:val="00090F08"/>
    <w:rsid w:val="00091F21"/>
    <w:rsid w:val="00093A92"/>
    <w:rsid w:val="00093BB2"/>
    <w:rsid w:val="000949F4"/>
    <w:rsid w:val="00094C21"/>
    <w:rsid w:val="000950BE"/>
    <w:rsid w:val="00096326"/>
    <w:rsid w:val="00096E6A"/>
    <w:rsid w:val="000A0C8F"/>
    <w:rsid w:val="000A2949"/>
    <w:rsid w:val="000A3039"/>
    <w:rsid w:val="000A3A45"/>
    <w:rsid w:val="000A3E8C"/>
    <w:rsid w:val="000A42C4"/>
    <w:rsid w:val="000A499C"/>
    <w:rsid w:val="000A577B"/>
    <w:rsid w:val="000A59B8"/>
    <w:rsid w:val="000A5DF4"/>
    <w:rsid w:val="000A607F"/>
    <w:rsid w:val="000A7DC1"/>
    <w:rsid w:val="000B0AA1"/>
    <w:rsid w:val="000B473B"/>
    <w:rsid w:val="000B5D15"/>
    <w:rsid w:val="000B5E7B"/>
    <w:rsid w:val="000B632E"/>
    <w:rsid w:val="000B6C9B"/>
    <w:rsid w:val="000B6F3F"/>
    <w:rsid w:val="000B70F4"/>
    <w:rsid w:val="000B76A1"/>
    <w:rsid w:val="000C02EA"/>
    <w:rsid w:val="000C1C68"/>
    <w:rsid w:val="000C3819"/>
    <w:rsid w:val="000C3CF5"/>
    <w:rsid w:val="000C510C"/>
    <w:rsid w:val="000C53AF"/>
    <w:rsid w:val="000C5C8E"/>
    <w:rsid w:val="000C654A"/>
    <w:rsid w:val="000C689E"/>
    <w:rsid w:val="000C6E17"/>
    <w:rsid w:val="000C6FAF"/>
    <w:rsid w:val="000C79A4"/>
    <w:rsid w:val="000D078A"/>
    <w:rsid w:val="000D1B18"/>
    <w:rsid w:val="000D2046"/>
    <w:rsid w:val="000D25A0"/>
    <w:rsid w:val="000D2D36"/>
    <w:rsid w:val="000D2FF2"/>
    <w:rsid w:val="000D370C"/>
    <w:rsid w:val="000D42CC"/>
    <w:rsid w:val="000D5434"/>
    <w:rsid w:val="000D7903"/>
    <w:rsid w:val="000E0328"/>
    <w:rsid w:val="000E1F9A"/>
    <w:rsid w:val="000E2178"/>
    <w:rsid w:val="000E231F"/>
    <w:rsid w:val="000E3739"/>
    <w:rsid w:val="000E4353"/>
    <w:rsid w:val="000E51D1"/>
    <w:rsid w:val="000E51D6"/>
    <w:rsid w:val="000E6FC2"/>
    <w:rsid w:val="000E75B9"/>
    <w:rsid w:val="000E7D53"/>
    <w:rsid w:val="000F36C8"/>
    <w:rsid w:val="000F3B00"/>
    <w:rsid w:val="000F3E5D"/>
    <w:rsid w:val="000F6073"/>
    <w:rsid w:val="000F67A4"/>
    <w:rsid w:val="000F67EF"/>
    <w:rsid w:val="00103D89"/>
    <w:rsid w:val="00105F70"/>
    <w:rsid w:val="00106888"/>
    <w:rsid w:val="00107174"/>
    <w:rsid w:val="00107BE8"/>
    <w:rsid w:val="00107C80"/>
    <w:rsid w:val="00107F6B"/>
    <w:rsid w:val="001103B2"/>
    <w:rsid w:val="001108C6"/>
    <w:rsid w:val="001122FC"/>
    <w:rsid w:val="00112806"/>
    <w:rsid w:val="0011583E"/>
    <w:rsid w:val="00115D43"/>
    <w:rsid w:val="0011789D"/>
    <w:rsid w:val="00120059"/>
    <w:rsid w:val="0012076F"/>
    <w:rsid w:val="00120AE8"/>
    <w:rsid w:val="00121BD7"/>
    <w:rsid w:val="00122ADA"/>
    <w:rsid w:val="00122C60"/>
    <w:rsid w:val="001241E1"/>
    <w:rsid w:val="0012422D"/>
    <w:rsid w:val="00124A0E"/>
    <w:rsid w:val="001252D1"/>
    <w:rsid w:val="00125C04"/>
    <w:rsid w:val="0012639E"/>
    <w:rsid w:val="001268B2"/>
    <w:rsid w:val="0012734B"/>
    <w:rsid w:val="001305D0"/>
    <w:rsid w:val="001310BB"/>
    <w:rsid w:val="0013255C"/>
    <w:rsid w:val="00132AF3"/>
    <w:rsid w:val="00134029"/>
    <w:rsid w:val="00134CF2"/>
    <w:rsid w:val="00134E5D"/>
    <w:rsid w:val="00135511"/>
    <w:rsid w:val="00135BA1"/>
    <w:rsid w:val="00135D89"/>
    <w:rsid w:val="00136320"/>
    <w:rsid w:val="001365B8"/>
    <w:rsid w:val="00137E09"/>
    <w:rsid w:val="001400DD"/>
    <w:rsid w:val="00140112"/>
    <w:rsid w:val="001407FC"/>
    <w:rsid w:val="0014089C"/>
    <w:rsid w:val="00140A4F"/>
    <w:rsid w:val="00141B2D"/>
    <w:rsid w:val="001429E0"/>
    <w:rsid w:val="00144758"/>
    <w:rsid w:val="00146343"/>
    <w:rsid w:val="00147698"/>
    <w:rsid w:val="001476C8"/>
    <w:rsid w:val="001477D5"/>
    <w:rsid w:val="001479CC"/>
    <w:rsid w:val="001503D8"/>
    <w:rsid w:val="00150645"/>
    <w:rsid w:val="00151B0F"/>
    <w:rsid w:val="00152305"/>
    <w:rsid w:val="001523B0"/>
    <w:rsid w:val="0015310B"/>
    <w:rsid w:val="0015664E"/>
    <w:rsid w:val="00156875"/>
    <w:rsid w:val="00157215"/>
    <w:rsid w:val="001579E6"/>
    <w:rsid w:val="00161E53"/>
    <w:rsid w:val="001624AA"/>
    <w:rsid w:val="00162DB2"/>
    <w:rsid w:val="00163BA3"/>
    <w:rsid w:val="00163CC5"/>
    <w:rsid w:val="00164C3B"/>
    <w:rsid w:val="00164C89"/>
    <w:rsid w:val="00166697"/>
    <w:rsid w:val="0016695C"/>
    <w:rsid w:val="00167E38"/>
    <w:rsid w:val="00168827"/>
    <w:rsid w:val="001703A7"/>
    <w:rsid w:val="0017225D"/>
    <w:rsid w:val="00173891"/>
    <w:rsid w:val="00175F42"/>
    <w:rsid w:val="00180239"/>
    <w:rsid w:val="00180521"/>
    <w:rsid w:val="001814B0"/>
    <w:rsid w:val="00183298"/>
    <w:rsid w:val="00184846"/>
    <w:rsid w:val="00184EB8"/>
    <w:rsid w:val="00184F30"/>
    <w:rsid w:val="00184FDB"/>
    <w:rsid w:val="00185177"/>
    <w:rsid w:val="0019145A"/>
    <w:rsid w:val="001930E7"/>
    <w:rsid w:val="00194CF0"/>
    <w:rsid w:val="00194D88"/>
    <w:rsid w:val="00194EF0"/>
    <w:rsid w:val="00195899"/>
    <w:rsid w:val="00197F9E"/>
    <w:rsid w:val="001A08EA"/>
    <w:rsid w:val="001A2C68"/>
    <w:rsid w:val="001A6875"/>
    <w:rsid w:val="001A785C"/>
    <w:rsid w:val="001B0470"/>
    <w:rsid w:val="001B1556"/>
    <w:rsid w:val="001B171B"/>
    <w:rsid w:val="001B1CB9"/>
    <w:rsid w:val="001B2C69"/>
    <w:rsid w:val="001B2D93"/>
    <w:rsid w:val="001B3AEF"/>
    <w:rsid w:val="001B3F63"/>
    <w:rsid w:val="001B71AB"/>
    <w:rsid w:val="001B7FE6"/>
    <w:rsid w:val="001C2207"/>
    <w:rsid w:val="001C2D77"/>
    <w:rsid w:val="001C40AB"/>
    <w:rsid w:val="001C4669"/>
    <w:rsid w:val="001C57BE"/>
    <w:rsid w:val="001C71FB"/>
    <w:rsid w:val="001C7493"/>
    <w:rsid w:val="001D025D"/>
    <w:rsid w:val="001D071D"/>
    <w:rsid w:val="001D0A6F"/>
    <w:rsid w:val="001D1F06"/>
    <w:rsid w:val="001D2A9C"/>
    <w:rsid w:val="001D2D30"/>
    <w:rsid w:val="001D3B02"/>
    <w:rsid w:val="001D3C67"/>
    <w:rsid w:val="001D4186"/>
    <w:rsid w:val="001D41F1"/>
    <w:rsid w:val="001D517D"/>
    <w:rsid w:val="001D6331"/>
    <w:rsid w:val="001D6348"/>
    <w:rsid w:val="001D66F4"/>
    <w:rsid w:val="001D6AB4"/>
    <w:rsid w:val="001D6F66"/>
    <w:rsid w:val="001D7910"/>
    <w:rsid w:val="001D7B51"/>
    <w:rsid w:val="001D7C67"/>
    <w:rsid w:val="001E0626"/>
    <w:rsid w:val="001E14BC"/>
    <w:rsid w:val="001E1DE7"/>
    <w:rsid w:val="001E2B2D"/>
    <w:rsid w:val="001E2C3E"/>
    <w:rsid w:val="001E2DF3"/>
    <w:rsid w:val="001E33EA"/>
    <w:rsid w:val="001E3DFD"/>
    <w:rsid w:val="001E52CC"/>
    <w:rsid w:val="001E5A70"/>
    <w:rsid w:val="001E645F"/>
    <w:rsid w:val="001E71FC"/>
    <w:rsid w:val="001E74C9"/>
    <w:rsid w:val="001E77E8"/>
    <w:rsid w:val="001E7BD0"/>
    <w:rsid w:val="001F07DF"/>
    <w:rsid w:val="001F0D42"/>
    <w:rsid w:val="001F1A25"/>
    <w:rsid w:val="001F1A65"/>
    <w:rsid w:val="001F1EC7"/>
    <w:rsid w:val="001F2D5A"/>
    <w:rsid w:val="001F303A"/>
    <w:rsid w:val="001F3FAE"/>
    <w:rsid w:val="001F4226"/>
    <w:rsid w:val="001F4BE7"/>
    <w:rsid w:val="001F4DC8"/>
    <w:rsid w:val="001F5D71"/>
    <w:rsid w:val="001F6FB3"/>
    <w:rsid w:val="001F71D2"/>
    <w:rsid w:val="002009F2"/>
    <w:rsid w:val="00201BAD"/>
    <w:rsid w:val="00202871"/>
    <w:rsid w:val="00202A7B"/>
    <w:rsid w:val="00203C7B"/>
    <w:rsid w:val="00205D93"/>
    <w:rsid w:val="00205DDB"/>
    <w:rsid w:val="00206E67"/>
    <w:rsid w:val="002070AF"/>
    <w:rsid w:val="002070C1"/>
    <w:rsid w:val="0021071E"/>
    <w:rsid w:val="00210870"/>
    <w:rsid w:val="0021106D"/>
    <w:rsid w:val="002118F0"/>
    <w:rsid w:val="00213033"/>
    <w:rsid w:val="00214027"/>
    <w:rsid w:val="002145F0"/>
    <w:rsid w:val="0021498A"/>
    <w:rsid w:val="0021639F"/>
    <w:rsid w:val="00216775"/>
    <w:rsid w:val="00217ADE"/>
    <w:rsid w:val="00220000"/>
    <w:rsid w:val="0022086E"/>
    <w:rsid w:val="00221DC1"/>
    <w:rsid w:val="002221CF"/>
    <w:rsid w:val="00222646"/>
    <w:rsid w:val="00224E36"/>
    <w:rsid w:val="00226280"/>
    <w:rsid w:val="00226B74"/>
    <w:rsid w:val="00227917"/>
    <w:rsid w:val="002303A5"/>
    <w:rsid w:val="0023071A"/>
    <w:rsid w:val="00231632"/>
    <w:rsid w:val="00233B44"/>
    <w:rsid w:val="00236A43"/>
    <w:rsid w:val="00236E1C"/>
    <w:rsid w:val="00240040"/>
    <w:rsid w:val="00240660"/>
    <w:rsid w:val="0024093C"/>
    <w:rsid w:val="00242A3F"/>
    <w:rsid w:val="00242DEB"/>
    <w:rsid w:val="00243105"/>
    <w:rsid w:val="002440BA"/>
    <w:rsid w:val="00244159"/>
    <w:rsid w:val="00244540"/>
    <w:rsid w:val="0024543A"/>
    <w:rsid w:val="002454D9"/>
    <w:rsid w:val="00245686"/>
    <w:rsid w:val="00247E77"/>
    <w:rsid w:val="00251172"/>
    <w:rsid w:val="00252F3A"/>
    <w:rsid w:val="00253099"/>
    <w:rsid w:val="002542F8"/>
    <w:rsid w:val="00254ABD"/>
    <w:rsid w:val="00255BC8"/>
    <w:rsid w:val="00262552"/>
    <w:rsid w:val="00262CC6"/>
    <w:rsid w:val="0026603E"/>
    <w:rsid w:val="00267211"/>
    <w:rsid w:val="00267A29"/>
    <w:rsid w:val="00271A0E"/>
    <w:rsid w:val="002722C0"/>
    <w:rsid w:val="00274A2C"/>
    <w:rsid w:val="00275B9E"/>
    <w:rsid w:val="0027748C"/>
    <w:rsid w:val="00280282"/>
    <w:rsid w:val="002809D9"/>
    <w:rsid w:val="002812B4"/>
    <w:rsid w:val="00281C2A"/>
    <w:rsid w:val="00282B1D"/>
    <w:rsid w:val="002834AD"/>
    <w:rsid w:val="00283DFB"/>
    <w:rsid w:val="00284178"/>
    <w:rsid w:val="0028434F"/>
    <w:rsid w:val="00284BEC"/>
    <w:rsid w:val="00285267"/>
    <w:rsid w:val="002859F4"/>
    <w:rsid w:val="00286616"/>
    <w:rsid w:val="00286F52"/>
    <w:rsid w:val="002907EF"/>
    <w:rsid w:val="00291043"/>
    <w:rsid w:val="002921D5"/>
    <w:rsid w:val="00292551"/>
    <w:rsid w:val="00293D1E"/>
    <w:rsid w:val="002940BE"/>
    <w:rsid w:val="00294827"/>
    <w:rsid w:val="002975EB"/>
    <w:rsid w:val="002977E0"/>
    <w:rsid w:val="002978B7"/>
    <w:rsid w:val="00297E3D"/>
    <w:rsid w:val="002A0543"/>
    <w:rsid w:val="002A0985"/>
    <w:rsid w:val="002A0BF3"/>
    <w:rsid w:val="002A0C80"/>
    <w:rsid w:val="002A1773"/>
    <w:rsid w:val="002A1FB7"/>
    <w:rsid w:val="002A3B31"/>
    <w:rsid w:val="002A4E6E"/>
    <w:rsid w:val="002A58D5"/>
    <w:rsid w:val="002A59BE"/>
    <w:rsid w:val="002A66F0"/>
    <w:rsid w:val="002B0EFA"/>
    <w:rsid w:val="002B1121"/>
    <w:rsid w:val="002B165C"/>
    <w:rsid w:val="002B2D54"/>
    <w:rsid w:val="002B2E3B"/>
    <w:rsid w:val="002B40C4"/>
    <w:rsid w:val="002B5C0B"/>
    <w:rsid w:val="002B67E4"/>
    <w:rsid w:val="002B68B2"/>
    <w:rsid w:val="002B72A0"/>
    <w:rsid w:val="002B7CF5"/>
    <w:rsid w:val="002C0C98"/>
    <w:rsid w:val="002C1477"/>
    <w:rsid w:val="002C14E6"/>
    <w:rsid w:val="002C16F6"/>
    <w:rsid w:val="002C1C43"/>
    <w:rsid w:val="002C1EEF"/>
    <w:rsid w:val="002C2429"/>
    <w:rsid w:val="002C5936"/>
    <w:rsid w:val="002C5C20"/>
    <w:rsid w:val="002C5C33"/>
    <w:rsid w:val="002D08AE"/>
    <w:rsid w:val="002D25C3"/>
    <w:rsid w:val="002D4239"/>
    <w:rsid w:val="002D5245"/>
    <w:rsid w:val="002D59FE"/>
    <w:rsid w:val="002D5E22"/>
    <w:rsid w:val="002D600B"/>
    <w:rsid w:val="002D770D"/>
    <w:rsid w:val="002D7A6A"/>
    <w:rsid w:val="002E0311"/>
    <w:rsid w:val="002E1275"/>
    <w:rsid w:val="002E25DA"/>
    <w:rsid w:val="002E3020"/>
    <w:rsid w:val="002E3DC2"/>
    <w:rsid w:val="002E61EA"/>
    <w:rsid w:val="002E728B"/>
    <w:rsid w:val="002E7A5E"/>
    <w:rsid w:val="002F0D06"/>
    <w:rsid w:val="002F104A"/>
    <w:rsid w:val="002F1D66"/>
    <w:rsid w:val="002F1F15"/>
    <w:rsid w:val="002F2A8F"/>
    <w:rsid w:val="002F354A"/>
    <w:rsid w:val="002F43A0"/>
    <w:rsid w:val="002F4969"/>
    <w:rsid w:val="002F6E2A"/>
    <w:rsid w:val="002F6E8A"/>
    <w:rsid w:val="002F706C"/>
    <w:rsid w:val="002F71AE"/>
    <w:rsid w:val="002F7A28"/>
    <w:rsid w:val="00300AC0"/>
    <w:rsid w:val="00300D77"/>
    <w:rsid w:val="0030102D"/>
    <w:rsid w:val="00302332"/>
    <w:rsid w:val="0030341C"/>
    <w:rsid w:val="003048E1"/>
    <w:rsid w:val="00305170"/>
    <w:rsid w:val="00305281"/>
    <w:rsid w:val="00305CA2"/>
    <w:rsid w:val="00305FF4"/>
    <w:rsid w:val="00306061"/>
    <w:rsid w:val="003064A3"/>
    <w:rsid w:val="003066C5"/>
    <w:rsid w:val="003068E4"/>
    <w:rsid w:val="00310829"/>
    <w:rsid w:val="003118C7"/>
    <w:rsid w:val="003123B0"/>
    <w:rsid w:val="003137A5"/>
    <w:rsid w:val="00315030"/>
    <w:rsid w:val="00315033"/>
    <w:rsid w:val="00315C1E"/>
    <w:rsid w:val="00316674"/>
    <w:rsid w:val="003172F3"/>
    <w:rsid w:val="003177E0"/>
    <w:rsid w:val="0031787D"/>
    <w:rsid w:val="00320088"/>
    <w:rsid w:val="003200F5"/>
    <w:rsid w:val="00320C02"/>
    <w:rsid w:val="0032132C"/>
    <w:rsid w:val="00322B36"/>
    <w:rsid w:val="00322D67"/>
    <w:rsid w:val="003231EA"/>
    <w:rsid w:val="00323AB2"/>
    <w:rsid w:val="00323DE3"/>
    <w:rsid w:val="00323ECB"/>
    <w:rsid w:val="00327747"/>
    <w:rsid w:val="00330269"/>
    <w:rsid w:val="003306E5"/>
    <w:rsid w:val="0033071E"/>
    <w:rsid w:val="003308AA"/>
    <w:rsid w:val="003309F5"/>
    <w:rsid w:val="00330D12"/>
    <w:rsid w:val="00332574"/>
    <w:rsid w:val="00333719"/>
    <w:rsid w:val="00333862"/>
    <w:rsid w:val="003344A9"/>
    <w:rsid w:val="00334AFC"/>
    <w:rsid w:val="00334B24"/>
    <w:rsid w:val="003353FC"/>
    <w:rsid w:val="003355D4"/>
    <w:rsid w:val="00335E4E"/>
    <w:rsid w:val="00336804"/>
    <w:rsid w:val="00336BB5"/>
    <w:rsid w:val="003403ED"/>
    <w:rsid w:val="00341702"/>
    <w:rsid w:val="00341C4C"/>
    <w:rsid w:val="00341CE6"/>
    <w:rsid w:val="003423EE"/>
    <w:rsid w:val="00342D52"/>
    <w:rsid w:val="0034360C"/>
    <w:rsid w:val="00344E67"/>
    <w:rsid w:val="00344E77"/>
    <w:rsid w:val="00347ADF"/>
    <w:rsid w:val="003521CB"/>
    <w:rsid w:val="003533B5"/>
    <w:rsid w:val="003537CC"/>
    <w:rsid w:val="00354553"/>
    <w:rsid w:val="003545D0"/>
    <w:rsid w:val="0035540D"/>
    <w:rsid w:val="0035541F"/>
    <w:rsid w:val="00356102"/>
    <w:rsid w:val="00357EFE"/>
    <w:rsid w:val="00357FFD"/>
    <w:rsid w:val="0036036E"/>
    <w:rsid w:val="00360AC5"/>
    <w:rsid w:val="003615EF"/>
    <w:rsid w:val="0036196B"/>
    <w:rsid w:val="00362540"/>
    <w:rsid w:val="0036365D"/>
    <w:rsid w:val="00364851"/>
    <w:rsid w:val="00364F33"/>
    <w:rsid w:val="003671E3"/>
    <w:rsid w:val="00367505"/>
    <w:rsid w:val="003711DB"/>
    <w:rsid w:val="003711E7"/>
    <w:rsid w:val="00371512"/>
    <w:rsid w:val="00371C22"/>
    <w:rsid w:val="00372E28"/>
    <w:rsid w:val="003734EA"/>
    <w:rsid w:val="00375C5E"/>
    <w:rsid w:val="0037662B"/>
    <w:rsid w:val="00376A32"/>
    <w:rsid w:val="00380408"/>
    <w:rsid w:val="00380939"/>
    <w:rsid w:val="00380BD7"/>
    <w:rsid w:val="00382676"/>
    <w:rsid w:val="00383097"/>
    <w:rsid w:val="00386814"/>
    <w:rsid w:val="00386F5B"/>
    <w:rsid w:val="00386FEC"/>
    <w:rsid w:val="0038706C"/>
    <w:rsid w:val="00387A8E"/>
    <w:rsid w:val="0039005F"/>
    <w:rsid w:val="003900C2"/>
    <w:rsid w:val="003908F5"/>
    <w:rsid w:val="00392980"/>
    <w:rsid w:val="00393A6C"/>
    <w:rsid w:val="003944C4"/>
    <w:rsid w:val="00396723"/>
    <w:rsid w:val="003A0184"/>
    <w:rsid w:val="003A086F"/>
    <w:rsid w:val="003A08A0"/>
    <w:rsid w:val="003A151D"/>
    <w:rsid w:val="003A252F"/>
    <w:rsid w:val="003A2B39"/>
    <w:rsid w:val="003A4564"/>
    <w:rsid w:val="003A6BFE"/>
    <w:rsid w:val="003B145F"/>
    <w:rsid w:val="003B1CB0"/>
    <w:rsid w:val="003B2050"/>
    <w:rsid w:val="003B247A"/>
    <w:rsid w:val="003B30A8"/>
    <w:rsid w:val="003B39D7"/>
    <w:rsid w:val="003B3B9C"/>
    <w:rsid w:val="003B4008"/>
    <w:rsid w:val="003B4671"/>
    <w:rsid w:val="003B4702"/>
    <w:rsid w:val="003B5077"/>
    <w:rsid w:val="003B5F06"/>
    <w:rsid w:val="003B6057"/>
    <w:rsid w:val="003B62AA"/>
    <w:rsid w:val="003B7BD6"/>
    <w:rsid w:val="003B7CE2"/>
    <w:rsid w:val="003C05E0"/>
    <w:rsid w:val="003C0AD6"/>
    <w:rsid w:val="003C0C6F"/>
    <w:rsid w:val="003C1259"/>
    <w:rsid w:val="003C1ED9"/>
    <w:rsid w:val="003C1F45"/>
    <w:rsid w:val="003C44EC"/>
    <w:rsid w:val="003C4BBA"/>
    <w:rsid w:val="003C4DB5"/>
    <w:rsid w:val="003C50A2"/>
    <w:rsid w:val="003C6108"/>
    <w:rsid w:val="003C7396"/>
    <w:rsid w:val="003D012B"/>
    <w:rsid w:val="003D1416"/>
    <w:rsid w:val="003D14EE"/>
    <w:rsid w:val="003D1924"/>
    <w:rsid w:val="003D1ABB"/>
    <w:rsid w:val="003D26EB"/>
    <w:rsid w:val="003D3D9E"/>
    <w:rsid w:val="003D488A"/>
    <w:rsid w:val="003D5722"/>
    <w:rsid w:val="003D74AF"/>
    <w:rsid w:val="003D7F50"/>
    <w:rsid w:val="003E168A"/>
    <w:rsid w:val="003E29E9"/>
    <w:rsid w:val="003E2A65"/>
    <w:rsid w:val="003E3370"/>
    <w:rsid w:val="003E3522"/>
    <w:rsid w:val="003E441A"/>
    <w:rsid w:val="003E4517"/>
    <w:rsid w:val="003E47AD"/>
    <w:rsid w:val="003E490C"/>
    <w:rsid w:val="003E4BAA"/>
    <w:rsid w:val="003E4D36"/>
    <w:rsid w:val="003E4DFB"/>
    <w:rsid w:val="003E5D89"/>
    <w:rsid w:val="003E5D95"/>
    <w:rsid w:val="003E71AE"/>
    <w:rsid w:val="003F1E65"/>
    <w:rsid w:val="003F27AC"/>
    <w:rsid w:val="003F2C3C"/>
    <w:rsid w:val="003F3C0B"/>
    <w:rsid w:val="003F4242"/>
    <w:rsid w:val="003F4939"/>
    <w:rsid w:val="003F4D3E"/>
    <w:rsid w:val="003F5116"/>
    <w:rsid w:val="003F51C8"/>
    <w:rsid w:val="003F5878"/>
    <w:rsid w:val="003F6549"/>
    <w:rsid w:val="003F750C"/>
    <w:rsid w:val="003F7A14"/>
    <w:rsid w:val="003F7AD8"/>
    <w:rsid w:val="00401942"/>
    <w:rsid w:val="00401BE1"/>
    <w:rsid w:val="00401EFC"/>
    <w:rsid w:val="004022BB"/>
    <w:rsid w:val="00402532"/>
    <w:rsid w:val="00402A4C"/>
    <w:rsid w:val="0040319B"/>
    <w:rsid w:val="0040445E"/>
    <w:rsid w:val="00404CD0"/>
    <w:rsid w:val="004050A4"/>
    <w:rsid w:val="004061AA"/>
    <w:rsid w:val="004108F5"/>
    <w:rsid w:val="00411C67"/>
    <w:rsid w:val="0041262C"/>
    <w:rsid w:val="004129E7"/>
    <w:rsid w:val="00414472"/>
    <w:rsid w:val="00414757"/>
    <w:rsid w:val="00414FB3"/>
    <w:rsid w:val="00417F1E"/>
    <w:rsid w:val="00420175"/>
    <w:rsid w:val="00420553"/>
    <w:rsid w:val="0042377B"/>
    <w:rsid w:val="0042461C"/>
    <w:rsid w:val="00424F55"/>
    <w:rsid w:val="00425BD9"/>
    <w:rsid w:val="004266AD"/>
    <w:rsid w:val="00426CEB"/>
    <w:rsid w:val="00426CF0"/>
    <w:rsid w:val="004278BE"/>
    <w:rsid w:val="004301C9"/>
    <w:rsid w:val="00430ABD"/>
    <w:rsid w:val="00433332"/>
    <w:rsid w:val="00433400"/>
    <w:rsid w:val="00433CC6"/>
    <w:rsid w:val="004349F4"/>
    <w:rsid w:val="00435C6E"/>
    <w:rsid w:val="004366C8"/>
    <w:rsid w:val="004367CE"/>
    <w:rsid w:val="00436A77"/>
    <w:rsid w:val="004376BB"/>
    <w:rsid w:val="004406EF"/>
    <w:rsid w:val="0044133F"/>
    <w:rsid w:val="00442D1F"/>
    <w:rsid w:val="0044358B"/>
    <w:rsid w:val="0044390F"/>
    <w:rsid w:val="00443D9F"/>
    <w:rsid w:val="00444977"/>
    <w:rsid w:val="004449EF"/>
    <w:rsid w:val="0044518A"/>
    <w:rsid w:val="00445835"/>
    <w:rsid w:val="00445DBA"/>
    <w:rsid w:val="00445FCC"/>
    <w:rsid w:val="004465E4"/>
    <w:rsid w:val="00446F78"/>
    <w:rsid w:val="004477FB"/>
    <w:rsid w:val="00447B59"/>
    <w:rsid w:val="00447FEF"/>
    <w:rsid w:val="00450ABB"/>
    <w:rsid w:val="00450ABE"/>
    <w:rsid w:val="00451346"/>
    <w:rsid w:val="0045171E"/>
    <w:rsid w:val="004528BD"/>
    <w:rsid w:val="00452CA8"/>
    <w:rsid w:val="00453483"/>
    <w:rsid w:val="004534B3"/>
    <w:rsid w:val="00455C1C"/>
    <w:rsid w:val="00460687"/>
    <w:rsid w:val="0046081B"/>
    <w:rsid w:val="00460DA7"/>
    <w:rsid w:val="004643E9"/>
    <w:rsid w:val="00466988"/>
    <w:rsid w:val="00467625"/>
    <w:rsid w:val="00467E90"/>
    <w:rsid w:val="00471322"/>
    <w:rsid w:val="004715D2"/>
    <w:rsid w:val="00471D9B"/>
    <w:rsid w:val="0047270F"/>
    <w:rsid w:val="00472BB8"/>
    <w:rsid w:val="0047354C"/>
    <w:rsid w:val="00475462"/>
    <w:rsid w:val="004758CD"/>
    <w:rsid w:val="00475FD4"/>
    <w:rsid w:val="00477AAC"/>
    <w:rsid w:val="00477BCC"/>
    <w:rsid w:val="00480014"/>
    <w:rsid w:val="00480359"/>
    <w:rsid w:val="00481418"/>
    <w:rsid w:val="00481C4A"/>
    <w:rsid w:val="00482035"/>
    <w:rsid w:val="00482585"/>
    <w:rsid w:val="00482733"/>
    <w:rsid w:val="00482CCB"/>
    <w:rsid w:val="00482E24"/>
    <w:rsid w:val="0048302A"/>
    <w:rsid w:val="00483F66"/>
    <w:rsid w:val="00484C79"/>
    <w:rsid w:val="00484D07"/>
    <w:rsid w:val="00485B78"/>
    <w:rsid w:val="00486080"/>
    <w:rsid w:val="0048689E"/>
    <w:rsid w:val="00486D4C"/>
    <w:rsid w:val="00487682"/>
    <w:rsid w:val="00487B31"/>
    <w:rsid w:val="004903AF"/>
    <w:rsid w:val="004926F3"/>
    <w:rsid w:val="00493895"/>
    <w:rsid w:val="0049552E"/>
    <w:rsid w:val="004955D9"/>
    <w:rsid w:val="004957C9"/>
    <w:rsid w:val="004958B7"/>
    <w:rsid w:val="00495EB6"/>
    <w:rsid w:val="00496E88"/>
    <w:rsid w:val="00496FB5"/>
    <w:rsid w:val="00497546"/>
    <w:rsid w:val="00497825"/>
    <w:rsid w:val="004A1647"/>
    <w:rsid w:val="004A17D8"/>
    <w:rsid w:val="004A30D4"/>
    <w:rsid w:val="004A32F4"/>
    <w:rsid w:val="004A4A29"/>
    <w:rsid w:val="004A749A"/>
    <w:rsid w:val="004B0FD0"/>
    <w:rsid w:val="004B1CDB"/>
    <w:rsid w:val="004B20E6"/>
    <w:rsid w:val="004B41A6"/>
    <w:rsid w:val="004B5393"/>
    <w:rsid w:val="004B55E9"/>
    <w:rsid w:val="004B6BE3"/>
    <w:rsid w:val="004B735C"/>
    <w:rsid w:val="004C0413"/>
    <w:rsid w:val="004C11B9"/>
    <w:rsid w:val="004C1286"/>
    <w:rsid w:val="004C2D74"/>
    <w:rsid w:val="004C2FC7"/>
    <w:rsid w:val="004C38AF"/>
    <w:rsid w:val="004C49B2"/>
    <w:rsid w:val="004C4C64"/>
    <w:rsid w:val="004C50AF"/>
    <w:rsid w:val="004C5DE1"/>
    <w:rsid w:val="004C69A7"/>
    <w:rsid w:val="004C7241"/>
    <w:rsid w:val="004D105E"/>
    <w:rsid w:val="004D2F57"/>
    <w:rsid w:val="004D3455"/>
    <w:rsid w:val="004D50AD"/>
    <w:rsid w:val="004D5ED8"/>
    <w:rsid w:val="004D7657"/>
    <w:rsid w:val="004E019F"/>
    <w:rsid w:val="004E0F77"/>
    <w:rsid w:val="004E1469"/>
    <w:rsid w:val="004E371F"/>
    <w:rsid w:val="004E403B"/>
    <w:rsid w:val="004E431D"/>
    <w:rsid w:val="004E5B7E"/>
    <w:rsid w:val="004E5CF4"/>
    <w:rsid w:val="004E772F"/>
    <w:rsid w:val="004F02BA"/>
    <w:rsid w:val="004F02EF"/>
    <w:rsid w:val="004F0460"/>
    <w:rsid w:val="004F09C2"/>
    <w:rsid w:val="004F09F6"/>
    <w:rsid w:val="004F0B97"/>
    <w:rsid w:val="004F1890"/>
    <w:rsid w:val="004F1C3B"/>
    <w:rsid w:val="004F236C"/>
    <w:rsid w:val="004F35F1"/>
    <w:rsid w:val="004F5312"/>
    <w:rsid w:val="004F594A"/>
    <w:rsid w:val="004F660C"/>
    <w:rsid w:val="004F6818"/>
    <w:rsid w:val="004F76D0"/>
    <w:rsid w:val="005008E0"/>
    <w:rsid w:val="005026DC"/>
    <w:rsid w:val="00502760"/>
    <w:rsid w:val="005029F1"/>
    <w:rsid w:val="005030B6"/>
    <w:rsid w:val="005031B8"/>
    <w:rsid w:val="0050346E"/>
    <w:rsid w:val="00504E9C"/>
    <w:rsid w:val="00505FBF"/>
    <w:rsid w:val="00506645"/>
    <w:rsid w:val="00507014"/>
    <w:rsid w:val="005074BB"/>
    <w:rsid w:val="00511E45"/>
    <w:rsid w:val="0051244E"/>
    <w:rsid w:val="005134E1"/>
    <w:rsid w:val="005143EE"/>
    <w:rsid w:val="00514994"/>
    <w:rsid w:val="00514BBB"/>
    <w:rsid w:val="00515006"/>
    <w:rsid w:val="0051664B"/>
    <w:rsid w:val="005172DE"/>
    <w:rsid w:val="0052035B"/>
    <w:rsid w:val="0052086F"/>
    <w:rsid w:val="00521644"/>
    <w:rsid w:val="00521C31"/>
    <w:rsid w:val="00521FD5"/>
    <w:rsid w:val="005220DE"/>
    <w:rsid w:val="00524EF4"/>
    <w:rsid w:val="0052662D"/>
    <w:rsid w:val="005303D0"/>
    <w:rsid w:val="00530CCB"/>
    <w:rsid w:val="00531344"/>
    <w:rsid w:val="0053134D"/>
    <w:rsid w:val="005314B3"/>
    <w:rsid w:val="00531DC3"/>
    <w:rsid w:val="005325E8"/>
    <w:rsid w:val="00532C01"/>
    <w:rsid w:val="005330B6"/>
    <w:rsid w:val="005335DD"/>
    <w:rsid w:val="005338A2"/>
    <w:rsid w:val="0053459E"/>
    <w:rsid w:val="00534630"/>
    <w:rsid w:val="00534B45"/>
    <w:rsid w:val="00534C02"/>
    <w:rsid w:val="00534EBB"/>
    <w:rsid w:val="00534F91"/>
    <w:rsid w:val="005351A0"/>
    <w:rsid w:val="00535F22"/>
    <w:rsid w:val="00540657"/>
    <w:rsid w:val="00540B19"/>
    <w:rsid w:val="00540C05"/>
    <w:rsid w:val="00540F26"/>
    <w:rsid w:val="00543C17"/>
    <w:rsid w:val="00545B89"/>
    <w:rsid w:val="005465E3"/>
    <w:rsid w:val="005468FF"/>
    <w:rsid w:val="00550045"/>
    <w:rsid w:val="00550587"/>
    <w:rsid w:val="00550D8F"/>
    <w:rsid w:val="005513CB"/>
    <w:rsid w:val="00551E24"/>
    <w:rsid w:val="00553FDB"/>
    <w:rsid w:val="005545E7"/>
    <w:rsid w:val="00554746"/>
    <w:rsid w:val="00554AF6"/>
    <w:rsid w:val="005552D5"/>
    <w:rsid w:val="00556407"/>
    <w:rsid w:val="00556793"/>
    <w:rsid w:val="00556B33"/>
    <w:rsid w:val="00560AA5"/>
    <w:rsid w:val="00563C66"/>
    <w:rsid w:val="00563C77"/>
    <w:rsid w:val="005648D9"/>
    <w:rsid w:val="00566110"/>
    <w:rsid w:val="00567D73"/>
    <w:rsid w:val="005703E9"/>
    <w:rsid w:val="00570E05"/>
    <w:rsid w:val="00571184"/>
    <w:rsid w:val="0057194D"/>
    <w:rsid w:val="00571DDE"/>
    <w:rsid w:val="005725D3"/>
    <w:rsid w:val="00572D2E"/>
    <w:rsid w:val="005752CC"/>
    <w:rsid w:val="00575D11"/>
    <w:rsid w:val="005764E2"/>
    <w:rsid w:val="00576615"/>
    <w:rsid w:val="00576828"/>
    <w:rsid w:val="00576C56"/>
    <w:rsid w:val="00577BCA"/>
    <w:rsid w:val="00580801"/>
    <w:rsid w:val="00580949"/>
    <w:rsid w:val="00582B55"/>
    <w:rsid w:val="00582FD6"/>
    <w:rsid w:val="00583883"/>
    <w:rsid w:val="00583B21"/>
    <w:rsid w:val="00584064"/>
    <w:rsid w:val="0058406A"/>
    <w:rsid w:val="005845FD"/>
    <w:rsid w:val="0058515F"/>
    <w:rsid w:val="005862E1"/>
    <w:rsid w:val="00591F9E"/>
    <w:rsid w:val="005928C3"/>
    <w:rsid w:val="00592FD0"/>
    <w:rsid w:val="005935D3"/>
    <w:rsid w:val="005942EB"/>
    <w:rsid w:val="00594CE7"/>
    <w:rsid w:val="00594D6D"/>
    <w:rsid w:val="0059554D"/>
    <w:rsid w:val="00595749"/>
    <w:rsid w:val="005965EF"/>
    <w:rsid w:val="00596806"/>
    <w:rsid w:val="005A014B"/>
    <w:rsid w:val="005A07A5"/>
    <w:rsid w:val="005A2851"/>
    <w:rsid w:val="005A2F7B"/>
    <w:rsid w:val="005A31C0"/>
    <w:rsid w:val="005A3547"/>
    <w:rsid w:val="005A3B80"/>
    <w:rsid w:val="005A4204"/>
    <w:rsid w:val="005A5586"/>
    <w:rsid w:val="005A7422"/>
    <w:rsid w:val="005B073B"/>
    <w:rsid w:val="005B1FDD"/>
    <w:rsid w:val="005B2258"/>
    <w:rsid w:val="005B276E"/>
    <w:rsid w:val="005B492A"/>
    <w:rsid w:val="005B5783"/>
    <w:rsid w:val="005B59D3"/>
    <w:rsid w:val="005B70B5"/>
    <w:rsid w:val="005B76F1"/>
    <w:rsid w:val="005C1C53"/>
    <w:rsid w:val="005C3671"/>
    <w:rsid w:val="005C37F4"/>
    <w:rsid w:val="005C3D52"/>
    <w:rsid w:val="005C4279"/>
    <w:rsid w:val="005C4D38"/>
    <w:rsid w:val="005C57EB"/>
    <w:rsid w:val="005C58D5"/>
    <w:rsid w:val="005C5A47"/>
    <w:rsid w:val="005C631C"/>
    <w:rsid w:val="005C72F8"/>
    <w:rsid w:val="005C7F12"/>
    <w:rsid w:val="005D0C0E"/>
    <w:rsid w:val="005D0EA0"/>
    <w:rsid w:val="005D1D50"/>
    <w:rsid w:val="005D1FEC"/>
    <w:rsid w:val="005D200F"/>
    <w:rsid w:val="005D23CA"/>
    <w:rsid w:val="005D27B1"/>
    <w:rsid w:val="005D27CA"/>
    <w:rsid w:val="005D36E2"/>
    <w:rsid w:val="005D406D"/>
    <w:rsid w:val="005D4F88"/>
    <w:rsid w:val="005D63B4"/>
    <w:rsid w:val="005D6AAE"/>
    <w:rsid w:val="005D7E48"/>
    <w:rsid w:val="005E05A9"/>
    <w:rsid w:val="005E21A5"/>
    <w:rsid w:val="005E258F"/>
    <w:rsid w:val="005E2833"/>
    <w:rsid w:val="005E2C37"/>
    <w:rsid w:val="005E3516"/>
    <w:rsid w:val="005E39EE"/>
    <w:rsid w:val="005E5BD2"/>
    <w:rsid w:val="005E5FE6"/>
    <w:rsid w:val="005E6DFB"/>
    <w:rsid w:val="005E7945"/>
    <w:rsid w:val="005F00FD"/>
    <w:rsid w:val="005F0BD8"/>
    <w:rsid w:val="005F3C11"/>
    <w:rsid w:val="005F5B40"/>
    <w:rsid w:val="005F6345"/>
    <w:rsid w:val="005F65BA"/>
    <w:rsid w:val="005F7B98"/>
    <w:rsid w:val="005F7C58"/>
    <w:rsid w:val="005F7EEA"/>
    <w:rsid w:val="005F7FF4"/>
    <w:rsid w:val="0060014D"/>
    <w:rsid w:val="006013CC"/>
    <w:rsid w:val="006015C9"/>
    <w:rsid w:val="00603037"/>
    <w:rsid w:val="00610839"/>
    <w:rsid w:val="00610AB2"/>
    <w:rsid w:val="006115FC"/>
    <w:rsid w:val="0061162A"/>
    <w:rsid w:val="00611727"/>
    <w:rsid w:val="00612B9A"/>
    <w:rsid w:val="00613100"/>
    <w:rsid w:val="006131BD"/>
    <w:rsid w:val="00613D32"/>
    <w:rsid w:val="006142C8"/>
    <w:rsid w:val="006142F0"/>
    <w:rsid w:val="0061616D"/>
    <w:rsid w:val="00616407"/>
    <w:rsid w:val="00616A18"/>
    <w:rsid w:val="0062111E"/>
    <w:rsid w:val="00621D54"/>
    <w:rsid w:val="00622194"/>
    <w:rsid w:val="00622979"/>
    <w:rsid w:val="00623845"/>
    <w:rsid w:val="006238A2"/>
    <w:rsid w:val="00623D57"/>
    <w:rsid w:val="006243B9"/>
    <w:rsid w:val="00624C93"/>
    <w:rsid w:val="00624D11"/>
    <w:rsid w:val="006253E4"/>
    <w:rsid w:val="006259AB"/>
    <w:rsid w:val="00626111"/>
    <w:rsid w:val="0062666E"/>
    <w:rsid w:val="006268D7"/>
    <w:rsid w:val="00631C77"/>
    <w:rsid w:val="0063227A"/>
    <w:rsid w:val="00632BD7"/>
    <w:rsid w:val="00633EC3"/>
    <w:rsid w:val="00635867"/>
    <w:rsid w:val="006367FD"/>
    <w:rsid w:val="0063693C"/>
    <w:rsid w:val="00636C25"/>
    <w:rsid w:val="0063736D"/>
    <w:rsid w:val="0064006E"/>
    <w:rsid w:val="006411C0"/>
    <w:rsid w:val="00642FF4"/>
    <w:rsid w:val="0064315C"/>
    <w:rsid w:val="00644884"/>
    <w:rsid w:val="00646098"/>
    <w:rsid w:val="00647219"/>
    <w:rsid w:val="006477D2"/>
    <w:rsid w:val="00647BAD"/>
    <w:rsid w:val="00647F3B"/>
    <w:rsid w:val="0065039F"/>
    <w:rsid w:val="00651486"/>
    <w:rsid w:val="006517F9"/>
    <w:rsid w:val="00652C12"/>
    <w:rsid w:val="00652DE5"/>
    <w:rsid w:val="00653952"/>
    <w:rsid w:val="0065485C"/>
    <w:rsid w:val="006578A9"/>
    <w:rsid w:val="00657A96"/>
    <w:rsid w:val="00657DA1"/>
    <w:rsid w:val="00661005"/>
    <w:rsid w:val="006614DA"/>
    <w:rsid w:val="00661D68"/>
    <w:rsid w:val="0066290C"/>
    <w:rsid w:val="006648B2"/>
    <w:rsid w:val="00664AC1"/>
    <w:rsid w:val="006655F1"/>
    <w:rsid w:val="006662CE"/>
    <w:rsid w:val="00666306"/>
    <w:rsid w:val="006664EF"/>
    <w:rsid w:val="00666842"/>
    <w:rsid w:val="00667229"/>
    <w:rsid w:val="00667A94"/>
    <w:rsid w:val="006703AE"/>
    <w:rsid w:val="00670827"/>
    <w:rsid w:val="0067088F"/>
    <w:rsid w:val="00671560"/>
    <w:rsid w:val="0067276D"/>
    <w:rsid w:val="00673000"/>
    <w:rsid w:val="00674406"/>
    <w:rsid w:val="00674435"/>
    <w:rsid w:val="0067503D"/>
    <w:rsid w:val="00675872"/>
    <w:rsid w:val="00676E2D"/>
    <w:rsid w:val="00680963"/>
    <w:rsid w:val="00681012"/>
    <w:rsid w:val="00681458"/>
    <w:rsid w:val="006817BF"/>
    <w:rsid w:val="00682F3D"/>
    <w:rsid w:val="00683833"/>
    <w:rsid w:val="00683DEF"/>
    <w:rsid w:val="00684228"/>
    <w:rsid w:val="006846A2"/>
    <w:rsid w:val="0068735B"/>
    <w:rsid w:val="00687AB2"/>
    <w:rsid w:val="00687FA4"/>
    <w:rsid w:val="0069062E"/>
    <w:rsid w:val="00690A87"/>
    <w:rsid w:val="00690E58"/>
    <w:rsid w:val="00692250"/>
    <w:rsid w:val="00693069"/>
    <w:rsid w:val="00693326"/>
    <w:rsid w:val="006936D8"/>
    <w:rsid w:val="00695021"/>
    <w:rsid w:val="00695CF4"/>
    <w:rsid w:val="00695D2F"/>
    <w:rsid w:val="00696802"/>
    <w:rsid w:val="00696855"/>
    <w:rsid w:val="00697B3D"/>
    <w:rsid w:val="00697C8E"/>
    <w:rsid w:val="006A1468"/>
    <w:rsid w:val="006A166D"/>
    <w:rsid w:val="006A1EE9"/>
    <w:rsid w:val="006A2B93"/>
    <w:rsid w:val="006A3A24"/>
    <w:rsid w:val="006A3B7A"/>
    <w:rsid w:val="006A3C1A"/>
    <w:rsid w:val="006A5169"/>
    <w:rsid w:val="006A64DD"/>
    <w:rsid w:val="006A7378"/>
    <w:rsid w:val="006A75AF"/>
    <w:rsid w:val="006B01E8"/>
    <w:rsid w:val="006B15A9"/>
    <w:rsid w:val="006B1733"/>
    <w:rsid w:val="006B1B3B"/>
    <w:rsid w:val="006B1D70"/>
    <w:rsid w:val="006B4301"/>
    <w:rsid w:val="006B5312"/>
    <w:rsid w:val="006B5D01"/>
    <w:rsid w:val="006B6A2D"/>
    <w:rsid w:val="006B6DC8"/>
    <w:rsid w:val="006C061B"/>
    <w:rsid w:val="006C23FE"/>
    <w:rsid w:val="006C2ECD"/>
    <w:rsid w:val="006C32E0"/>
    <w:rsid w:val="006C6050"/>
    <w:rsid w:val="006C626E"/>
    <w:rsid w:val="006C7FCA"/>
    <w:rsid w:val="006D09FE"/>
    <w:rsid w:val="006D11EC"/>
    <w:rsid w:val="006D1694"/>
    <w:rsid w:val="006D1D4F"/>
    <w:rsid w:val="006D2278"/>
    <w:rsid w:val="006D2EDD"/>
    <w:rsid w:val="006D3496"/>
    <w:rsid w:val="006D37BB"/>
    <w:rsid w:val="006D3E48"/>
    <w:rsid w:val="006D5F9D"/>
    <w:rsid w:val="006D74A7"/>
    <w:rsid w:val="006D7DC2"/>
    <w:rsid w:val="006E018D"/>
    <w:rsid w:val="006E0919"/>
    <w:rsid w:val="006E0C96"/>
    <w:rsid w:val="006E1015"/>
    <w:rsid w:val="006E16E4"/>
    <w:rsid w:val="006E403D"/>
    <w:rsid w:val="006E6648"/>
    <w:rsid w:val="006E6B5E"/>
    <w:rsid w:val="006E777E"/>
    <w:rsid w:val="006E7C4D"/>
    <w:rsid w:val="006F0AB9"/>
    <w:rsid w:val="006F0EA6"/>
    <w:rsid w:val="006F1003"/>
    <w:rsid w:val="006F1B3D"/>
    <w:rsid w:val="006F1CC2"/>
    <w:rsid w:val="006F53CE"/>
    <w:rsid w:val="006F5BFA"/>
    <w:rsid w:val="006F6BDD"/>
    <w:rsid w:val="006F6C98"/>
    <w:rsid w:val="006F791B"/>
    <w:rsid w:val="006F7AF6"/>
    <w:rsid w:val="0070144A"/>
    <w:rsid w:val="00702547"/>
    <w:rsid w:val="007034C6"/>
    <w:rsid w:val="0070361B"/>
    <w:rsid w:val="00705228"/>
    <w:rsid w:val="00705839"/>
    <w:rsid w:val="00713B89"/>
    <w:rsid w:val="00714DCF"/>
    <w:rsid w:val="0071533C"/>
    <w:rsid w:val="0071683A"/>
    <w:rsid w:val="0071686D"/>
    <w:rsid w:val="00716DC6"/>
    <w:rsid w:val="007171A5"/>
    <w:rsid w:val="00721FCF"/>
    <w:rsid w:val="00723277"/>
    <w:rsid w:val="0072331C"/>
    <w:rsid w:val="00723B32"/>
    <w:rsid w:val="00725C9D"/>
    <w:rsid w:val="007274C0"/>
    <w:rsid w:val="00727D87"/>
    <w:rsid w:val="00730895"/>
    <w:rsid w:val="0073101A"/>
    <w:rsid w:val="00732C42"/>
    <w:rsid w:val="007360E9"/>
    <w:rsid w:val="007366B8"/>
    <w:rsid w:val="00740387"/>
    <w:rsid w:val="007409DC"/>
    <w:rsid w:val="00740FE4"/>
    <w:rsid w:val="00741889"/>
    <w:rsid w:val="00741C0D"/>
    <w:rsid w:val="00741E38"/>
    <w:rsid w:val="00742452"/>
    <w:rsid w:val="00742FD3"/>
    <w:rsid w:val="00743C7C"/>
    <w:rsid w:val="00744CDF"/>
    <w:rsid w:val="007453B9"/>
    <w:rsid w:val="0074596B"/>
    <w:rsid w:val="00745E62"/>
    <w:rsid w:val="007472A4"/>
    <w:rsid w:val="00747D18"/>
    <w:rsid w:val="00751049"/>
    <w:rsid w:val="007514C7"/>
    <w:rsid w:val="0075234C"/>
    <w:rsid w:val="007524BE"/>
    <w:rsid w:val="00752D70"/>
    <w:rsid w:val="00754849"/>
    <w:rsid w:val="007554AC"/>
    <w:rsid w:val="0075590A"/>
    <w:rsid w:val="00755E7B"/>
    <w:rsid w:val="007563C9"/>
    <w:rsid w:val="00756873"/>
    <w:rsid w:val="0075702D"/>
    <w:rsid w:val="00757232"/>
    <w:rsid w:val="00757573"/>
    <w:rsid w:val="00757A55"/>
    <w:rsid w:val="00760878"/>
    <w:rsid w:val="00760C4F"/>
    <w:rsid w:val="00760DC1"/>
    <w:rsid w:val="00761371"/>
    <w:rsid w:val="007616AB"/>
    <w:rsid w:val="0076437D"/>
    <w:rsid w:val="007650D9"/>
    <w:rsid w:val="00766681"/>
    <w:rsid w:val="0076779A"/>
    <w:rsid w:val="00771DC4"/>
    <w:rsid w:val="007721AF"/>
    <w:rsid w:val="00773D65"/>
    <w:rsid w:val="007759B7"/>
    <w:rsid w:val="00776B1F"/>
    <w:rsid w:val="00776EA0"/>
    <w:rsid w:val="007772C4"/>
    <w:rsid w:val="0077748B"/>
    <w:rsid w:val="00780FCC"/>
    <w:rsid w:val="00781048"/>
    <w:rsid w:val="007813B4"/>
    <w:rsid w:val="007818CF"/>
    <w:rsid w:val="00782BC0"/>
    <w:rsid w:val="00782DC5"/>
    <w:rsid w:val="007836BB"/>
    <w:rsid w:val="007848FD"/>
    <w:rsid w:val="007858F2"/>
    <w:rsid w:val="00786829"/>
    <w:rsid w:val="0078688E"/>
    <w:rsid w:val="00786BAA"/>
    <w:rsid w:val="00787384"/>
    <w:rsid w:val="00787B5E"/>
    <w:rsid w:val="00790824"/>
    <w:rsid w:val="0079119C"/>
    <w:rsid w:val="00792C75"/>
    <w:rsid w:val="00793D6D"/>
    <w:rsid w:val="007955FD"/>
    <w:rsid w:val="007A04AF"/>
    <w:rsid w:val="007A1D01"/>
    <w:rsid w:val="007A2753"/>
    <w:rsid w:val="007A294D"/>
    <w:rsid w:val="007A47DF"/>
    <w:rsid w:val="007A5239"/>
    <w:rsid w:val="007A55F2"/>
    <w:rsid w:val="007A5BB8"/>
    <w:rsid w:val="007A63D7"/>
    <w:rsid w:val="007A656A"/>
    <w:rsid w:val="007B01B2"/>
    <w:rsid w:val="007B02B0"/>
    <w:rsid w:val="007B02D7"/>
    <w:rsid w:val="007B05FD"/>
    <w:rsid w:val="007B0944"/>
    <w:rsid w:val="007B1D8B"/>
    <w:rsid w:val="007B2463"/>
    <w:rsid w:val="007B33C8"/>
    <w:rsid w:val="007B355F"/>
    <w:rsid w:val="007B3FB8"/>
    <w:rsid w:val="007B4BF6"/>
    <w:rsid w:val="007B4E00"/>
    <w:rsid w:val="007B551A"/>
    <w:rsid w:val="007B59AC"/>
    <w:rsid w:val="007B5CE2"/>
    <w:rsid w:val="007B6471"/>
    <w:rsid w:val="007B68CD"/>
    <w:rsid w:val="007C057C"/>
    <w:rsid w:val="007C1B95"/>
    <w:rsid w:val="007C28E0"/>
    <w:rsid w:val="007C2BC4"/>
    <w:rsid w:val="007C3083"/>
    <w:rsid w:val="007C3C76"/>
    <w:rsid w:val="007C3F4B"/>
    <w:rsid w:val="007C46F7"/>
    <w:rsid w:val="007D25C7"/>
    <w:rsid w:val="007D2647"/>
    <w:rsid w:val="007D26D7"/>
    <w:rsid w:val="007D29C3"/>
    <w:rsid w:val="007D2DDE"/>
    <w:rsid w:val="007D3476"/>
    <w:rsid w:val="007D50CB"/>
    <w:rsid w:val="007D56AE"/>
    <w:rsid w:val="007D60D3"/>
    <w:rsid w:val="007D6959"/>
    <w:rsid w:val="007D6CB2"/>
    <w:rsid w:val="007D6D25"/>
    <w:rsid w:val="007D6EA6"/>
    <w:rsid w:val="007E0C27"/>
    <w:rsid w:val="007E1E7E"/>
    <w:rsid w:val="007E2318"/>
    <w:rsid w:val="007E30F6"/>
    <w:rsid w:val="007E3475"/>
    <w:rsid w:val="007E3CB6"/>
    <w:rsid w:val="007E3D98"/>
    <w:rsid w:val="007E3EA2"/>
    <w:rsid w:val="007E52DB"/>
    <w:rsid w:val="007E5636"/>
    <w:rsid w:val="007E5A6B"/>
    <w:rsid w:val="007E5EE7"/>
    <w:rsid w:val="007E6779"/>
    <w:rsid w:val="007E6BAE"/>
    <w:rsid w:val="007F0286"/>
    <w:rsid w:val="007F0917"/>
    <w:rsid w:val="007F40F7"/>
    <w:rsid w:val="007F4900"/>
    <w:rsid w:val="007F4F79"/>
    <w:rsid w:val="007F58A2"/>
    <w:rsid w:val="007F5E0F"/>
    <w:rsid w:val="007F78B4"/>
    <w:rsid w:val="007F79A4"/>
    <w:rsid w:val="008011CF"/>
    <w:rsid w:val="008013F2"/>
    <w:rsid w:val="00801679"/>
    <w:rsid w:val="00803595"/>
    <w:rsid w:val="00806C80"/>
    <w:rsid w:val="00807CDC"/>
    <w:rsid w:val="008101A5"/>
    <w:rsid w:val="0081105C"/>
    <w:rsid w:val="0081144B"/>
    <w:rsid w:val="008115E7"/>
    <w:rsid w:val="00812F48"/>
    <w:rsid w:val="0081382A"/>
    <w:rsid w:val="00813F25"/>
    <w:rsid w:val="00814991"/>
    <w:rsid w:val="00814B99"/>
    <w:rsid w:val="00814CE1"/>
    <w:rsid w:val="00815780"/>
    <w:rsid w:val="00815FD8"/>
    <w:rsid w:val="00816BD3"/>
    <w:rsid w:val="008175AF"/>
    <w:rsid w:val="00817894"/>
    <w:rsid w:val="008212C3"/>
    <w:rsid w:val="0082151B"/>
    <w:rsid w:val="008215FF"/>
    <w:rsid w:val="008225DA"/>
    <w:rsid w:val="0082281C"/>
    <w:rsid w:val="008228A0"/>
    <w:rsid w:val="0082401E"/>
    <w:rsid w:val="00825FD6"/>
    <w:rsid w:val="00826D0D"/>
    <w:rsid w:val="0083012A"/>
    <w:rsid w:val="0083058D"/>
    <w:rsid w:val="0083145E"/>
    <w:rsid w:val="00831CEE"/>
    <w:rsid w:val="00833190"/>
    <w:rsid w:val="00833745"/>
    <w:rsid w:val="00833E06"/>
    <w:rsid w:val="008369EE"/>
    <w:rsid w:val="00836C93"/>
    <w:rsid w:val="00842252"/>
    <w:rsid w:val="00842414"/>
    <w:rsid w:val="00842839"/>
    <w:rsid w:val="0084330F"/>
    <w:rsid w:val="008439D0"/>
    <w:rsid w:val="00844026"/>
    <w:rsid w:val="0084578C"/>
    <w:rsid w:val="00845CEB"/>
    <w:rsid w:val="00847279"/>
    <w:rsid w:val="00847DF7"/>
    <w:rsid w:val="00851543"/>
    <w:rsid w:val="00851CB1"/>
    <w:rsid w:val="00851E8D"/>
    <w:rsid w:val="00851FCE"/>
    <w:rsid w:val="0085272E"/>
    <w:rsid w:val="0085290C"/>
    <w:rsid w:val="00853080"/>
    <w:rsid w:val="00853457"/>
    <w:rsid w:val="00853932"/>
    <w:rsid w:val="008539B5"/>
    <w:rsid w:val="00856023"/>
    <w:rsid w:val="00856701"/>
    <w:rsid w:val="008576A7"/>
    <w:rsid w:val="00857D8B"/>
    <w:rsid w:val="008610C9"/>
    <w:rsid w:val="008610FB"/>
    <w:rsid w:val="008619CC"/>
    <w:rsid w:val="00861DC3"/>
    <w:rsid w:val="008623E2"/>
    <w:rsid w:val="00862DFA"/>
    <w:rsid w:val="00863095"/>
    <w:rsid w:val="0086459C"/>
    <w:rsid w:val="00864AD2"/>
    <w:rsid w:val="00867A1B"/>
    <w:rsid w:val="00867FDF"/>
    <w:rsid w:val="008707B2"/>
    <w:rsid w:val="00870D3B"/>
    <w:rsid w:val="00871D62"/>
    <w:rsid w:val="00873446"/>
    <w:rsid w:val="0087388C"/>
    <w:rsid w:val="00876367"/>
    <w:rsid w:val="00877199"/>
    <w:rsid w:val="00877E64"/>
    <w:rsid w:val="008804A8"/>
    <w:rsid w:val="008808B6"/>
    <w:rsid w:val="00880CD7"/>
    <w:rsid w:val="008812AC"/>
    <w:rsid w:val="00882B95"/>
    <w:rsid w:val="00886472"/>
    <w:rsid w:val="00887505"/>
    <w:rsid w:val="00887738"/>
    <w:rsid w:val="008878DE"/>
    <w:rsid w:val="00887990"/>
    <w:rsid w:val="00890630"/>
    <w:rsid w:val="00890CCE"/>
    <w:rsid w:val="0089117A"/>
    <w:rsid w:val="00891B5A"/>
    <w:rsid w:val="00892C7A"/>
    <w:rsid w:val="0089475A"/>
    <w:rsid w:val="00896780"/>
    <w:rsid w:val="00897018"/>
    <w:rsid w:val="0089767E"/>
    <w:rsid w:val="00897790"/>
    <w:rsid w:val="00897D3B"/>
    <w:rsid w:val="008A1704"/>
    <w:rsid w:val="008A2697"/>
    <w:rsid w:val="008A30A5"/>
    <w:rsid w:val="008A3271"/>
    <w:rsid w:val="008A7EB8"/>
    <w:rsid w:val="008B04C7"/>
    <w:rsid w:val="008B1C73"/>
    <w:rsid w:val="008B24D5"/>
    <w:rsid w:val="008B662F"/>
    <w:rsid w:val="008B734D"/>
    <w:rsid w:val="008B771C"/>
    <w:rsid w:val="008C09B8"/>
    <w:rsid w:val="008C0C0D"/>
    <w:rsid w:val="008C0EBC"/>
    <w:rsid w:val="008C2FFB"/>
    <w:rsid w:val="008C30B7"/>
    <w:rsid w:val="008C3DA7"/>
    <w:rsid w:val="008C54E3"/>
    <w:rsid w:val="008C5615"/>
    <w:rsid w:val="008C56AF"/>
    <w:rsid w:val="008C5B02"/>
    <w:rsid w:val="008C5BA2"/>
    <w:rsid w:val="008C6B7B"/>
    <w:rsid w:val="008C7477"/>
    <w:rsid w:val="008C79FC"/>
    <w:rsid w:val="008D0332"/>
    <w:rsid w:val="008D09D6"/>
    <w:rsid w:val="008D15CA"/>
    <w:rsid w:val="008D49E5"/>
    <w:rsid w:val="008D4CF5"/>
    <w:rsid w:val="008D5FDA"/>
    <w:rsid w:val="008D6068"/>
    <w:rsid w:val="008D6C97"/>
    <w:rsid w:val="008D70A9"/>
    <w:rsid w:val="008D72C7"/>
    <w:rsid w:val="008D7A81"/>
    <w:rsid w:val="008E0594"/>
    <w:rsid w:val="008E1A2D"/>
    <w:rsid w:val="008E2402"/>
    <w:rsid w:val="008E35F7"/>
    <w:rsid w:val="008E3ABF"/>
    <w:rsid w:val="008F027C"/>
    <w:rsid w:val="008F15EB"/>
    <w:rsid w:val="008F1892"/>
    <w:rsid w:val="008F1D4C"/>
    <w:rsid w:val="008F2361"/>
    <w:rsid w:val="008F3EBC"/>
    <w:rsid w:val="008F3F9C"/>
    <w:rsid w:val="008F4258"/>
    <w:rsid w:val="008F49D5"/>
    <w:rsid w:val="008F5165"/>
    <w:rsid w:val="008F519D"/>
    <w:rsid w:val="008F537A"/>
    <w:rsid w:val="008F5A7F"/>
    <w:rsid w:val="008F670F"/>
    <w:rsid w:val="008F73E0"/>
    <w:rsid w:val="0090042F"/>
    <w:rsid w:val="00900CE7"/>
    <w:rsid w:val="0090255D"/>
    <w:rsid w:val="00902A13"/>
    <w:rsid w:val="00903218"/>
    <w:rsid w:val="009061DB"/>
    <w:rsid w:val="009064BC"/>
    <w:rsid w:val="00906A0F"/>
    <w:rsid w:val="00907B5E"/>
    <w:rsid w:val="00910DBE"/>
    <w:rsid w:val="00910E98"/>
    <w:rsid w:val="00913501"/>
    <w:rsid w:val="0091404E"/>
    <w:rsid w:val="009148E2"/>
    <w:rsid w:val="00917C3C"/>
    <w:rsid w:val="00920436"/>
    <w:rsid w:val="009208DE"/>
    <w:rsid w:val="00921A0F"/>
    <w:rsid w:val="00921C1D"/>
    <w:rsid w:val="0092345A"/>
    <w:rsid w:val="00924C23"/>
    <w:rsid w:val="00924C2E"/>
    <w:rsid w:val="00926203"/>
    <w:rsid w:val="00926932"/>
    <w:rsid w:val="0093013F"/>
    <w:rsid w:val="009301DE"/>
    <w:rsid w:val="009305E7"/>
    <w:rsid w:val="00930903"/>
    <w:rsid w:val="009310C3"/>
    <w:rsid w:val="00932623"/>
    <w:rsid w:val="0093448E"/>
    <w:rsid w:val="00936ACA"/>
    <w:rsid w:val="00936D1B"/>
    <w:rsid w:val="00936D78"/>
    <w:rsid w:val="009408C6"/>
    <w:rsid w:val="00940D3D"/>
    <w:rsid w:val="00941C86"/>
    <w:rsid w:val="0094217A"/>
    <w:rsid w:val="00943CE9"/>
    <w:rsid w:val="00944159"/>
    <w:rsid w:val="009446FA"/>
    <w:rsid w:val="00946727"/>
    <w:rsid w:val="00946FAF"/>
    <w:rsid w:val="00947B9D"/>
    <w:rsid w:val="00947EC0"/>
    <w:rsid w:val="00950A75"/>
    <w:rsid w:val="00951259"/>
    <w:rsid w:val="00951E3A"/>
    <w:rsid w:val="009523C1"/>
    <w:rsid w:val="009528B4"/>
    <w:rsid w:val="00952E03"/>
    <w:rsid w:val="00953F5A"/>
    <w:rsid w:val="009544AA"/>
    <w:rsid w:val="009544AE"/>
    <w:rsid w:val="009550CB"/>
    <w:rsid w:val="009551AA"/>
    <w:rsid w:val="00955656"/>
    <w:rsid w:val="00955D8F"/>
    <w:rsid w:val="00956FF6"/>
    <w:rsid w:val="009602E5"/>
    <w:rsid w:val="009610F9"/>
    <w:rsid w:val="00962795"/>
    <w:rsid w:val="0096292F"/>
    <w:rsid w:val="0096301C"/>
    <w:rsid w:val="009661A2"/>
    <w:rsid w:val="00966332"/>
    <w:rsid w:val="00966A96"/>
    <w:rsid w:val="00971404"/>
    <w:rsid w:val="00971FDA"/>
    <w:rsid w:val="00973190"/>
    <w:rsid w:val="00973B02"/>
    <w:rsid w:val="00974311"/>
    <w:rsid w:val="009746FE"/>
    <w:rsid w:val="00974B23"/>
    <w:rsid w:val="00976CB2"/>
    <w:rsid w:val="0097760F"/>
    <w:rsid w:val="0097798E"/>
    <w:rsid w:val="00977ADF"/>
    <w:rsid w:val="00982C2A"/>
    <w:rsid w:val="009840BE"/>
    <w:rsid w:val="00984174"/>
    <w:rsid w:val="00984F8C"/>
    <w:rsid w:val="00985438"/>
    <w:rsid w:val="00985977"/>
    <w:rsid w:val="0098746F"/>
    <w:rsid w:val="00987DE8"/>
    <w:rsid w:val="00990062"/>
    <w:rsid w:val="009905D0"/>
    <w:rsid w:val="0099223D"/>
    <w:rsid w:val="00992A4A"/>
    <w:rsid w:val="00993A2F"/>
    <w:rsid w:val="00993A45"/>
    <w:rsid w:val="00993B36"/>
    <w:rsid w:val="00994567"/>
    <w:rsid w:val="00994FB8"/>
    <w:rsid w:val="0099539A"/>
    <w:rsid w:val="00995BFE"/>
    <w:rsid w:val="00996A89"/>
    <w:rsid w:val="00996EA0"/>
    <w:rsid w:val="0099743E"/>
    <w:rsid w:val="009976D7"/>
    <w:rsid w:val="00997E4C"/>
    <w:rsid w:val="009A057B"/>
    <w:rsid w:val="009A0CC1"/>
    <w:rsid w:val="009A1D2E"/>
    <w:rsid w:val="009A1DE6"/>
    <w:rsid w:val="009A1E38"/>
    <w:rsid w:val="009A1F7F"/>
    <w:rsid w:val="009A2029"/>
    <w:rsid w:val="009A293B"/>
    <w:rsid w:val="009A30F7"/>
    <w:rsid w:val="009A32D9"/>
    <w:rsid w:val="009A38B3"/>
    <w:rsid w:val="009A551B"/>
    <w:rsid w:val="009A61EC"/>
    <w:rsid w:val="009B0134"/>
    <w:rsid w:val="009B0ECA"/>
    <w:rsid w:val="009B14D7"/>
    <w:rsid w:val="009B1D74"/>
    <w:rsid w:val="009B226F"/>
    <w:rsid w:val="009B2506"/>
    <w:rsid w:val="009B313D"/>
    <w:rsid w:val="009B3161"/>
    <w:rsid w:val="009B4384"/>
    <w:rsid w:val="009B5FE7"/>
    <w:rsid w:val="009B6C87"/>
    <w:rsid w:val="009C03CF"/>
    <w:rsid w:val="009C085C"/>
    <w:rsid w:val="009C0E53"/>
    <w:rsid w:val="009C124D"/>
    <w:rsid w:val="009C1D2E"/>
    <w:rsid w:val="009C389D"/>
    <w:rsid w:val="009C3C11"/>
    <w:rsid w:val="009C499A"/>
    <w:rsid w:val="009C5783"/>
    <w:rsid w:val="009C6D1A"/>
    <w:rsid w:val="009C774C"/>
    <w:rsid w:val="009C7DE8"/>
    <w:rsid w:val="009D01C2"/>
    <w:rsid w:val="009D0A64"/>
    <w:rsid w:val="009D1206"/>
    <w:rsid w:val="009D156F"/>
    <w:rsid w:val="009D27EF"/>
    <w:rsid w:val="009D2F1C"/>
    <w:rsid w:val="009D536B"/>
    <w:rsid w:val="009E02B6"/>
    <w:rsid w:val="009E440F"/>
    <w:rsid w:val="009E6944"/>
    <w:rsid w:val="009E76B7"/>
    <w:rsid w:val="009F139D"/>
    <w:rsid w:val="009F1A0F"/>
    <w:rsid w:val="009F2374"/>
    <w:rsid w:val="009F4C28"/>
    <w:rsid w:val="00A014B9"/>
    <w:rsid w:val="00A02979"/>
    <w:rsid w:val="00A02D61"/>
    <w:rsid w:val="00A059C4"/>
    <w:rsid w:val="00A05F10"/>
    <w:rsid w:val="00A07A31"/>
    <w:rsid w:val="00A10466"/>
    <w:rsid w:val="00A12A6A"/>
    <w:rsid w:val="00A13E82"/>
    <w:rsid w:val="00A148B5"/>
    <w:rsid w:val="00A14AB8"/>
    <w:rsid w:val="00A152D0"/>
    <w:rsid w:val="00A1530C"/>
    <w:rsid w:val="00A159FC"/>
    <w:rsid w:val="00A15AC8"/>
    <w:rsid w:val="00A16787"/>
    <w:rsid w:val="00A17332"/>
    <w:rsid w:val="00A17FFA"/>
    <w:rsid w:val="00A2085C"/>
    <w:rsid w:val="00A225C1"/>
    <w:rsid w:val="00A23784"/>
    <w:rsid w:val="00A24BE3"/>
    <w:rsid w:val="00A26E4C"/>
    <w:rsid w:val="00A27157"/>
    <w:rsid w:val="00A27653"/>
    <w:rsid w:val="00A2768F"/>
    <w:rsid w:val="00A27D18"/>
    <w:rsid w:val="00A316A8"/>
    <w:rsid w:val="00A31959"/>
    <w:rsid w:val="00A32234"/>
    <w:rsid w:val="00A33628"/>
    <w:rsid w:val="00A336F7"/>
    <w:rsid w:val="00A33AA5"/>
    <w:rsid w:val="00A35387"/>
    <w:rsid w:val="00A36B20"/>
    <w:rsid w:val="00A37623"/>
    <w:rsid w:val="00A403B3"/>
    <w:rsid w:val="00A41030"/>
    <w:rsid w:val="00A43161"/>
    <w:rsid w:val="00A43D10"/>
    <w:rsid w:val="00A44FB0"/>
    <w:rsid w:val="00A450A9"/>
    <w:rsid w:val="00A45E51"/>
    <w:rsid w:val="00A45E6E"/>
    <w:rsid w:val="00A464E9"/>
    <w:rsid w:val="00A47A50"/>
    <w:rsid w:val="00A47A59"/>
    <w:rsid w:val="00A50D0D"/>
    <w:rsid w:val="00A5240A"/>
    <w:rsid w:val="00A528AF"/>
    <w:rsid w:val="00A53C63"/>
    <w:rsid w:val="00A53F33"/>
    <w:rsid w:val="00A54103"/>
    <w:rsid w:val="00A545A7"/>
    <w:rsid w:val="00A569B5"/>
    <w:rsid w:val="00A608EB"/>
    <w:rsid w:val="00A6174D"/>
    <w:rsid w:val="00A6208A"/>
    <w:rsid w:val="00A6250F"/>
    <w:rsid w:val="00A63249"/>
    <w:rsid w:val="00A6413F"/>
    <w:rsid w:val="00A650E1"/>
    <w:rsid w:val="00A678D7"/>
    <w:rsid w:val="00A70B8C"/>
    <w:rsid w:val="00A70F8C"/>
    <w:rsid w:val="00A721C7"/>
    <w:rsid w:val="00A72574"/>
    <w:rsid w:val="00A7334F"/>
    <w:rsid w:val="00A746B5"/>
    <w:rsid w:val="00A74F19"/>
    <w:rsid w:val="00A75C6D"/>
    <w:rsid w:val="00A7614B"/>
    <w:rsid w:val="00A76889"/>
    <w:rsid w:val="00A77475"/>
    <w:rsid w:val="00A80624"/>
    <w:rsid w:val="00A80A30"/>
    <w:rsid w:val="00A81E54"/>
    <w:rsid w:val="00A863E0"/>
    <w:rsid w:val="00A87380"/>
    <w:rsid w:val="00A874EB"/>
    <w:rsid w:val="00A87A86"/>
    <w:rsid w:val="00A91524"/>
    <w:rsid w:val="00A92E6F"/>
    <w:rsid w:val="00A93110"/>
    <w:rsid w:val="00A93446"/>
    <w:rsid w:val="00A9428A"/>
    <w:rsid w:val="00A96D7E"/>
    <w:rsid w:val="00AA183B"/>
    <w:rsid w:val="00AA20B3"/>
    <w:rsid w:val="00AA2DC5"/>
    <w:rsid w:val="00AA4AA7"/>
    <w:rsid w:val="00AA5AA6"/>
    <w:rsid w:val="00AA6293"/>
    <w:rsid w:val="00AA77C8"/>
    <w:rsid w:val="00AA7E66"/>
    <w:rsid w:val="00AB1C93"/>
    <w:rsid w:val="00AB22FF"/>
    <w:rsid w:val="00AB306C"/>
    <w:rsid w:val="00AB37C5"/>
    <w:rsid w:val="00AB3DC0"/>
    <w:rsid w:val="00AB4A78"/>
    <w:rsid w:val="00AB4E34"/>
    <w:rsid w:val="00AB6F21"/>
    <w:rsid w:val="00AB77DB"/>
    <w:rsid w:val="00AC16E6"/>
    <w:rsid w:val="00AC1BD9"/>
    <w:rsid w:val="00AC1CBF"/>
    <w:rsid w:val="00AC1D20"/>
    <w:rsid w:val="00AC2D6B"/>
    <w:rsid w:val="00AC3068"/>
    <w:rsid w:val="00AC3E58"/>
    <w:rsid w:val="00AC42E9"/>
    <w:rsid w:val="00AC4C4F"/>
    <w:rsid w:val="00AC5B81"/>
    <w:rsid w:val="00AC61CE"/>
    <w:rsid w:val="00AC69A1"/>
    <w:rsid w:val="00AC6BEA"/>
    <w:rsid w:val="00AC6D5C"/>
    <w:rsid w:val="00AD0E32"/>
    <w:rsid w:val="00AD3050"/>
    <w:rsid w:val="00AD665F"/>
    <w:rsid w:val="00AE3506"/>
    <w:rsid w:val="00AE494B"/>
    <w:rsid w:val="00AE6435"/>
    <w:rsid w:val="00AE736B"/>
    <w:rsid w:val="00AE77A7"/>
    <w:rsid w:val="00AF0428"/>
    <w:rsid w:val="00AF0E12"/>
    <w:rsid w:val="00AF1272"/>
    <w:rsid w:val="00AF1C12"/>
    <w:rsid w:val="00AF212B"/>
    <w:rsid w:val="00AF2C9C"/>
    <w:rsid w:val="00AF32ED"/>
    <w:rsid w:val="00AF32F7"/>
    <w:rsid w:val="00AF36C7"/>
    <w:rsid w:val="00AF3F91"/>
    <w:rsid w:val="00AF488F"/>
    <w:rsid w:val="00AF73D5"/>
    <w:rsid w:val="00B01835"/>
    <w:rsid w:val="00B01CE1"/>
    <w:rsid w:val="00B01D23"/>
    <w:rsid w:val="00B02D18"/>
    <w:rsid w:val="00B0446C"/>
    <w:rsid w:val="00B05C99"/>
    <w:rsid w:val="00B06ABC"/>
    <w:rsid w:val="00B0799F"/>
    <w:rsid w:val="00B07ED8"/>
    <w:rsid w:val="00B1077E"/>
    <w:rsid w:val="00B12D77"/>
    <w:rsid w:val="00B12D8A"/>
    <w:rsid w:val="00B132AF"/>
    <w:rsid w:val="00B135C0"/>
    <w:rsid w:val="00B13725"/>
    <w:rsid w:val="00B14D21"/>
    <w:rsid w:val="00B14D5A"/>
    <w:rsid w:val="00B15934"/>
    <w:rsid w:val="00B17815"/>
    <w:rsid w:val="00B202E7"/>
    <w:rsid w:val="00B204E4"/>
    <w:rsid w:val="00B217BD"/>
    <w:rsid w:val="00B22BAB"/>
    <w:rsid w:val="00B25B30"/>
    <w:rsid w:val="00B26CE3"/>
    <w:rsid w:val="00B26D23"/>
    <w:rsid w:val="00B30F3E"/>
    <w:rsid w:val="00B312E2"/>
    <w:rsid w:val="00B31558"/>
    <w:rsid w:val="00B317B2"/>
    <w:rsid w:val="00B32B02"/>
    <w:rsid w:val="00B33722"/>
    <w:rsid w:val="00B340E2"/>
    <w:rsid w:val="00B343C4"/>
    <w:rsid w:val="00B350A6"/>
    <w:rsid w:val="00B3560F"/>
    <w:rsid w:val="00B357D1"/>
    <w:rsid w:val="00B35AA3"/>
    <w:rsid w:val="00B35B06"/>
    <w:rsid w:val="00B36FDB"/>
    <w:rsid w:val="00B3765A"/>
    <w:rsid w:val="00B37BB9"/>
    <w:rsid w:val="00B37F8C"/>
    <w:rsid w:val="00B40244"/>
    <w:rsid w:val="00B41F71"/>
    <w:rsid w:val="00B420B0"/>
    <w:rsid w:val="00B422AD"/>
    <w:rsid w:val="00B42A45"/>
    <w:rsid w:val="00B42FF4"/>
    <w:rsid w:val="00B4332F"/>
    <w:rsid w:val="00B433B3"/>
    <w:rsid w:val="00B44DEF"/>
    <w:rsid w:val="00B45B5C"/>
    <w:rsid w:val="00B46691"/>
    <w:rsid w:val="00B46718"/>
    <w:rsid w:val="00B46E5E"/>
    <w:rsid w:val="00B46F3F"/>
    <w:rsid w:val="00B47299"/>
    <w:rsid w:val="00B53F23"/>
    <w:rsid w:val="00B55883"/>
    <w:rsid w:val="00B55DEC"/>
    <w:rsid w:val="00B5683C"/>
    <w:rsid w:val="00B60122"/>
    <w:rsid w:val="00B62450"/>
    <w:rsid w:val="00B62734"/>
    <w:rsid w:val="00B64004"/>
    <w:rsid w:val="00B6516B"/>
    <w:rsid w:val="00B6546B"/>
    <w:rsid w:val="00B65E23"/>
    <w:rsid w:val="00B701B9"/>
    <w:rsid w:val="00B70471"/>
    <w:rsid w:val="00B711A7"/>
    <w:rsid w:val="00B74497"/>
    <w:rsid w:val="00B746C8"/>
    <w:rsid w:val="00B75C65"/>
    <w:rsid w:val="00B76D04"/>
    <w:rsid w:val="00B77012"/>
    <w:rsid w:val="00B77791"/>
    <w:rsid w:val="00B80BBD"/>
    <w:rsid w:val="00B81D15"/>
    <w:rsid w:val="00B81E91"/>
    <w:rsid w:val="00B825BD"/>
    <w:rsid w:val="00B83678"/>
    <w:rsid w:val="00B84D85"/>
    <w:rsid w:val="00B857C4"/>
    <w:rsid w:val="00B862C3"/>
    <w:rsid w:val="00B86C7F"/>
    <w:rsid w:val="00B86DE6"/>
    <w:rsid w:val="00B87253"/>
    <w:rsid w:val="00B87327"/>
    <w:rsid w:val="00B87E10"/>
    <w:rsid w:val="00B87ED3"/>
    <w:rsid w:val="00B91795"/>
    <w:rsid w:val="00B92644"/>
    <w:rsid w:val="00B92990"/>
    <w:rsid w:val="00B929A8"/>
    <w:rsid w:val="00B92AA4"/>
    <w:rsid w:val="00B92FEA"/>
    <w:rsid w:val="00B93680"/>
    <w:rsid w:val="00B93ABA"/>
    <w:rsid w:val="00B943A0"/>
    <w:rsid w:val="00B94617"/>
    <w:rsid w:val="00B94979"/>
    <w:rsid w:val="00B94A86"/>
    <w:rsid w:val="00B94F37"/>
    <w:rsid w:val="00B95E5D"/>
    <w:rsid w:val="00B96508"/>
    <w:rsid w:val="00B975F9"/>
    <w:rsid w:val="00B97745"/>
    <w:rsid w:val="00BA2E87"/>
    <w:rsid w:val="00BA30B5"/>
    <w:rsid w:val="00BA3101"/>
    <w:rsid w:val="00BA34F3"/>
    <w:rsid w:val="00BA376E"/>
    <w:rsid w:val="00BA4713"/>
    <w:rsid w:val="00BA509F"/>
    <w:rsid w:val="00BA52C2"/>
    <w:rsid w:val="00BA5E16"/>
    <w:rsid w:val="00BA7A73"/>
    <w:rsid w:val="00BB0388"/>
    <w:rsid w:val="00BB0888"/>
    <w:rsid w:val="00BB1489"/>
    <w:rsid w:val="00BB2424"/>
    <w:rsid w:val="00BB4665"/>
    <w:rsid w:val="00BB6282"/>
    <w:rsid w:val="00BB6BE9"/>
    <w:rsid w:val="00BB7F93"/>
    <w:rsid w:val="00BB7FA0"/>
    <w:rsid w:val="00BC1EB2"/>
    <w:rsid w:val="00BC20D7"/>
    <w:rsid w:val="00BC268F"/>
    <w:rsid w:val="00BC2BB7"/>
    <w:rsid w:val="00BC5840"/>
    <w:rsid w:val="00BC6237"/>
    <w:rsid w:val="00BD0174"/>
    <w:rsid w:val="00BD0786"/>
    <w:rsid w:val="00BD0D5D"/>
    <w:rsid w:val="00BD0DCB"/>
    <w:rsid w:val="00BD1B6D"/>
    <w:rsid w:val="00BD22FC"/>
    <w:rsid w:val="00BD2616"/>
    <w:rsid w:val="00BD3219"/>
    <w:rsid w:val="00BD335A"/>
    <w:rsid w:val="00BD4428"/>
    <w:rsid w:val="00BD57E5"/>
    <w:rsid w:val="00BD5C2D"/>
    <w:rsid w:val="00BD5D13"/>
    <w:rsid w:val="00BD5ED0"/>
    <w:rsid w:val="00BD6AEC"/>
    <w:rsid w:val="00BD70C9"/>
    <w:rsid w:val="00BE08F4"/>
    <w:rsid w:val="00BE0C15"/>
    <w:rsid w:val="00BE1CB7"/>
    <w:rsid w:val="00BE2E3D"/>
    <w:rsid w:val="00BE7055"/>
    <w:rsid w:val="00BF019E"/>
    <w:rsid w:val="00BF036C"/>
    <w:rsid w:val="00BF0E83"/>
    <w:rsid w:val="00BF20B5"/>
    <w:rsid w:val="00BF2582"/>
    <w:rsid w:val="00BF2937"/>
    <w:rsid w:val="00BF7547"/>
    <w:rsid w:val="00C01134"/>
    <w:rsid w:val="00C01BBF"/>
    <w:rsid w:val="00C01D92"/>
    <w:rsid w:val="00C041DD"/>
    <w:rsid w:val="00C05420"/>
    <w:rsid w:val="00C0642B"/>
    <w:rsid w:val="00C06561"/>
    <w:rsid w:val="00C06B14"/>
    <w:rsid w:val="00C0707D"/>
    <w:rsid w:val="00C11CE7"/>
    <w:rsid w:val="00C1293A"/>
    <w:rsid w:val="00C1329C"/>
    <w:rsid w:val="00C13399"/>
    <w:rsid w:val="00C1356A"/>
    <w:rsid w:val="00C13F4E"/>
    <w:rsid w:val="00C142AA"/>
    <w:rsid w:val="00C152EB"/>
    <w:rsid w:val="00C1571C"/>
    <w:rsid w:val="00C15902"/>
    <w:rsid w:val="00C159D7"/>
    <w:rsid w:val="00C1650A"/>
    <w:rsid w:val="00C17485"/>
    <w:rsid w:val="00C17616"/>
    <w:rsid w:val="00C20301"/>
    <w:rsid w:val="00C22238"/>
    <w:rsid w:val="00C22245"/>
    <w:rsid w:val="00C22F18"/>
    <w:rsid w:val="00C22FC2"/>
    <w:rsid w:val="00C2377B"/>
    <w:rsid w:val="00C23A5C"/>
    <w:rsid w:val="00C25C09"/>
    <w:rsid w:val="00C2600C"/>
    <w:rsid w:val="00C26E95"/>
    <w:rsid w:val="00C30470"/>
    <w:rsid w:val="00C328EF"/>
    <w:rsid w:val="00C33803"/>
    <w:rsid w:val="00C3416C"/>
    <w:rsid w:val="00C35241"/>
    <w:rsid w:val="00C3529D"/>
    <w:rsid w:val="00C366B0"/>
    <w:rsid w:val="00C37643"/>
    <w:rsid w:val="00C37C6C"/>
    <w:rsid w:val="00C40216"/>
    <w:rsid w:val="00C40B34"/>
    <w:rsid w:val="00C40BB6"/>
    <w:rsid w:val="00C45A0F"/>
    <w:rsid w:val="00C46CE5"/>
    <w:rsid w:val="00C47162"/>
    <w:rsid w:val="00C47169"/>
    <w:rsid w:val="00C50C35"/>
    <w:rsid w:val="00C50CD8"/>
    <w:rsid w:val="00C52866"/>
    <w:rsid w:val="00C53954"/>
    <w:rsid w:val="00C549DC"/>
    <w:rsid w:val="00C55028"/>
    <w:rsid w:val="00C5594E"/>
    <w:rsid w:val="00C55DB9"/>
    <w:rsid w:val="00C56F9C"/>
    <w:rsid w:val="00C579DB"/>
    <w:rsid w:val="00C61CE5"/>
    <w:rsid w:val="00C63BDB"/>
    <w:rsid w:val="00C64C96"/>
    <w:rsid w:val="00C6511B"/>
    <w:rsid w:val="00C66399"/>
    <w:rsid w:val="00C66C2B"/>
    <w:rsid w:val="00C672CB"/>
    <w:rsid w:val="00C70E1D"/>
    <w:rsid w:val="00C717EE"/>
    <w:rsid w:val="00C72228"/>
    <w:rsid w:val="00C7333C"/>
    <w:rsid w:val="00C7490F"/>
    <w:rsid w:val="00C7572C"/>
    <w:rsid w:val="00C81492"/>
    <w:rsid w:val="00C8193A"/>
    <w:rsid w:val="00C83BFD"/>
    <w:rsid w:val="00C87622"/>
    <w:rsid w:val="00C908D6"/>
    <w:rsid w:val="00C93AB8"/>
    <w:rsid w:val="00C94D4B"/>
    <w:rsid w:val="00C952AA"/>
    <w:rsid w:val="00C95835"/>
    <w:rsid w:val="00C95AF7"/>
    <w:rsid w:val="00C96412"/>
    <w:rsid w:val="00C96FC0"/>
    <w:rsid w:val="00C970F8"/>
    <w:rsid w:val="00CA26FA"/>
    <w:rsid w:val="00CA2ED0"/>
    <w:rsid w:val="00CA4526"/>
    <w:rsid w:val="00CA4673"/>
    <w:rsid w:val="00CA47FE"/>
    <w:rsid w:val="00CA77EE"/>
    <w:rsid w:val="00CB0145"/>
    <w:rsid w:val="00CB07F6"/>
    <w:rsid w:val="00CB0FC9"/>
    <w:rsid w:val="00CB131D"/>
    <w:rsid w:val="00CB30BF"/>
    <w:rsid w:val="00CB3C0B"/>
    <w:rsid w:val="00CB3C24"/>
    <w:rsid w:val="00CB490E"/>
    <w:rsid w:val="00CB4A71"/>
    <w:rsid w:val="00CB5247"/>
    <w:rsid w:val="00CB53B9"/>
    <w:rsid w:val="00CB6BC4"/>
    <w:rsid w:val="00CB79AC"/>
    <w:rsid w:val="00CC373E"/>
    <w:rsid w:val="00CC4BFF"/>
    <w:rsid w:val="00CC5D8A"/>
    <w:rsid w:val="00CC6342"/>
    <w:rsid w:val="00CC6F0B"/>
    <w:rsid w:val="00CD1694"/>
    <w:rsid w:val="00CD1F3D"/>
    <w:rsid w:val="00CD2DF9"/>
    <w:rsid w:val="00CD370D"/>
    <w:rsid w:val="00CD3E11"/>
    <w:rsid w:val="00CD40C8"/>
    <w:rsid w:val="00CD46DA"/>
    <w:rsid w:val="00CD7167"/>
    <w:rsid w:val="00CD7274"/>
    <w:rsid w:val="00CD7843"/>
    <w:rsid w:val="00CE0662"/>
    <w:rsid w:val="00CE0EF0"/>
    <w:rsid w:val="00CE1939"/>
    <w:rsid w:val="00CE29EC"/>
    <w:rsid w:val="00CE3E18"/>
    <w:rsid w:val="00CE3F8A"/>
    <w:rsid w:val="00CE4BE9"/>
    <w:rsid w:val="00CE69EF"/>
    <w:rsid w:val="00CF00DF"/>
    <w:rsid w:val="00CF00F1"/>
    <w:rsid w:val="00CF0966"/>
    <w:rsid w:val="00CF0FD7"/>
    <w:rsid w:val="00CF19D8"/>
    <w:rsid w:val="00CF218C"/>
    <w:rsid w:val="00CF2E04"/>
    <w:rsid w:val="00CF2F2B"/>
    <w:rsid w:val="00CF34D9"/>
    <w:rsid w:val="00CF3B92"/>
    <w:rsid w:val="00CF3B98"/>
    <w:rsid w:val="00CF434B"/>
    <w:rsid w:val="00CF507A"/>
    <w:rsid w:val="00CF5CA0"/>
    <w:rsid w:val="00CF5D8A"/>
    <w:rsid w:val="00CF6F48"/>
    <w:rsid w:val="00CF739C"/>
    <w:rsid w:val="00CF7EAE"/>
    <w:rsid w:val="00D000F2"/>
    <w:rsid w:val="00D004CA"/>
    <w:rsid w:val="00D010F5"/>
    <w:rsid w:val="00D01894"/>
    <w:rsid w:val="00D01DBD"/>
    <w:rsid w:val="00D021E2"/>
    <w:rsid w:val="00D02FFC"/>
    <w:rsid w:val="00D056FE"/>
    <w:rsid w:val="00D05755"/>
    <w:rsid w:val="00D0631C"/>
    <w:rsid w:val="00D10145"/>
    <w:rsid w:val="00D10872"/>
    <w:rsid w:val="00D12A28"/>
    <w:rsid w:val="00D1370A"/>
    <w:rsid w:val="00D145F6"/>
    <w:rsid w:val="00D147D8"/>
    <w:rsid w:val="00D14BFB"/>
    <w:rsid w:val="00D14C23"/>
    <w:rsid w:val="00D14DF6"/>
    <w:rsid w:val="00D16D12"/>
    <w:rsid w:val="00D17B88"/>
    <w:rsid w:val="00D2063E"/>
    <w:rsid w:val="00D20C9D"/>
    <w:rsid w:val="00D2117B"/>
    <w:rsid w:val="00D216EE"/>
    <w:rsid w:val="00D23CAE"/>
    <w:rsid w:val="00D24729"/>
    <w:rsid w:val="00D2537A"/>
    <w:rsid w:val="00D258AB"/>
    <w:rsid w:val="00D25B13"/>
    <w:rsid w:val="00D26B3A"/>
    <w:rsid w:val="00D26BFB"/>
    <w:rsid w:val="00D310CD"/>
    <w:rsid w:val="00D313DE"/>
    <w:rsid w:val="00D34061"/>
    <w:rsid w:val="00D35B46"/>
    <w:rsid w:val="00D3639F"/>
    <w:rsid w:val="00D36A91"/>
    <w:rsid w:val="00D36FE2"/>
    <w:rsid w:val="00D37023"/>
    <w:rsid w:val="00D37878"/>
    <w:rsid w:val="00D378BB"/>
    <w:rsid w:val="00D37CE3"/>
    <w:rsid w:val="00D404D8"/>
    <w:rsid w:val="00D409B9"/>
    <w:rsid w:val="00D40F58"/>
    <w:rsid w:val="00D4164C"/>
    <w:rsid w:val="00D41D6F"/>
    <w:rsid w:val="00D42175"/>
    <w:rsid w:val="00D46247"/>
    <w:rsid w:val="00D463B5"/>
    <w:rsid w:val="00D46FC2"/>
    <w:rsid w:val="00D473AB"/>
    <w:rsid w:val="00D50AB4"/>
    <w:rsid w:val="00D50B85"/>
    <w:rsid w:val="00D51593"/>
    <w:rsid w:val="00D51EA6"/>
    <w:rsid w:val="00D5386A"/>
    <w:rsid w:val="00D5442C"/>
    <w:rsid w:val="00D55381"/>
    <w:rsid w:val="00D5563F"/>
    <w:rsid w:val="00D556A4"/>
    <w:rsid w:val="00D55833"/>
    <w:rsid w:val="00D56B4B"/>
    <w:rsid w:val="00D61253"/>
    <w:rsid w:val="00D61338"/>
    <w:rsid w:val="00D61ECA"/>
    <w:rsid w:val="00D7137D"/>
    <w:rsid w:val="00D7163F"/>
    <w:rsid w:val="00D71AA1"/>
    <w:rsid w:val="00D71BB7"/>
    <w:rsid w:val="00D724D4"/>
    <w:rsid w:val="00D7669B"/>
    <w:rsid w:val="00D76C62"/>
    <w:rsid w:val="00D802A6"/>
    <w:rsid w:val="00D80AF1"/>
    <w:rsid w:val="00D810CD"/>
    <w:rsid w:val="00D81D19"/>
    <w:rsid w:val="00D830B4"/>
    <w:rsid w:val="00D83AA1"/>
    <w:rsid w:val="00D84672"/>
    <w:rsid w:val="00D84B59"/>
    <w:rsid w:val="00D84EC1"/>
    <w:rsid w:val="00D857D9"/>
    <w:rsid w:val="00D86BDC"/>
    <w:rsid w:val="00D871B1"/>
    <w:rsid w:val="00D94068"/>
    <w:rsid w:val="00D94903"/>
    <w:rsid w:val="00D94EFA"/>
    <w:rsid w:val="00D95041"/>
    <w:rsid w:val="00D95C05"/>
    <w:rsid w:val="00D96308"/>
    <w:rsid w:val="00D9712A"/>
    <w:rsid w:val="00D971AA"/>
    <w:rsid w:val="00D97749"/>
    <w:rsid w:val="00D97D26"/>
    <w:rsid w:val="00DA0BE3"/>
    <w:rsid w:val="00DA1096"/>
    <w:rsid w:val="00DA1270"/>
    <w:rsid w:val="00DA1867"/>
    <w:rsid w:val="00DA1AEF"/>
    <w:rsid w:val="00DA2241"/>
    <w:rsid w:val="00DA239D"/>
    <w:rsid w:val="00DA24C9"/>
    <w:rsid w:val="00DA2F6F"/>
    <w:rsid w:val="00DA34E7"/>
    <w:rsid w:val="00DA4991"/>
    <w:rsid w:val="00DA5B90"/>
    <w:rsid w:val="00DA6123"/>
    <w:rsid w:val="00DA6F05"/>
    <w:rsid w:val="00DA758F"/>
    <w:rsid w:val="00DB0A51"/>
    <w:rsid w:val="00DB0C93"/>
    <w:rsid w:val="00DB1352"/>
    <w:rsid w:val="00DB26DA"/>
    <w:rsid w:val="00DB2E4A"/>
    <w:rsid w:val="00DB54DD"/>
    <w:rsid w:val="00DB5725"/>
    <w:rsid w:val="00DB6AA5"/>
    <w:rsid w:val="00DB784F"/>
    <w:rsid w:val="00DC0461"/>
    <w:rsid w:val="00DC0536"/>
    <w:rsid w:val="00DC1004"/>
    <w:rsid w:val="00DC17F2"/>
    <w:rsid w:val="00DC1852"/>
    <w:rsid w:val="00DC2563"/>
    <w:rsid w:val="00DC371E"/>
    <w:rsid w:val="00DC42CC"/>
    <w:rsid w:val="00DC482E"/>
    <w:rsid w:val="00DC56B8"/>
    <w:rsid w:val="00DC7BC5"/>
    <w:rsid w:val="00DD1D97"/>
    <w:rsid w:val="00DD28AF"/>
    <w:rsid w:val="00DD2CCD"/>
    <w:rsid w:val="00DD4365"/>
    <w:rsid w:val="00DD5170"/>
    <w:rsid w:val="00DD6995"/>
    <w:rsid w:val="00DD6C16"/>
    <w:rsid w:val="00DD763E"/>
    <w:rsid w:val="00DD7B44"/>
    <w:rsid w:val="00DE0C2E"/>
    <w:rsid w:val="00DE1DF4"/>
    <w:rsid w:val="00DE3562"/>
    <w:rsid w:val="00DE3C77"/>
    <w:rsid w:val="00DE3DB1"/>
    <w:rsid w:val="00DE5313"/>
    <w:rsid w:val="00DE6654"/>
    <w:rsid w:val="00DE69AD"/>
    <w:rsid w:val="00DE71B3"/>
    <w:rsid w:val="00DF1C49"/>
    <w:rsid w:val="00DF2336"/>
    <w:rsid w:val="00DF303C"/>
    <w:rsid w:val="00DF4723"/>
    <w:rsid w:val="00DF4ACE"/>
    <w:rsid w:val="00DF4BED"/>
    <w:rsid w:val="00DF5151"/>
    <w:rsid w:val="00DF5435"/>
    <w:rsid w:val="00DF549F"/>
    <w:rsid w:val="00DF5528"/>
    <w:rsid w:val="00DF632E"/>
    <w:rsid w:val="00DF68E6"/>
    <w:rsid w:val="00DF6A0D"/>
    <w:rsid w:val="00DF6AD2"/>
    <w:rsid w:val="00DF7422"/>
    <w:rsid w:val="00DF7802"/>
    <w:rsid w:val="00DF7EAA"/>
    <w:rsid w:val="00E00418"/>
    <w:rsid w:val="00E0051C"/>
    <w:rsid w:val="00E01A76"/>
    <w:rsid w:val="00E02A29"/>
    <w:rsid w:val="00E03303"/>
    <w:rsid w:val="00E0398D"/>
    <w:rsid w:val="00E049B7"/>
    <w:rsid w:val="00E058B3"/>
    <w:rsid w:val="00E10BD6"/>
    <w:rsid w:val="00E119A6"/>
    <w:rsid w:val="00E137D1"/>
    <w:rsid w:val="00E1520A"/>
    <w:rsid w:val="00E1579B"/>
    <w:rsid w:val="00E173A2"/>
    <w:rsid w:val="00E205F8"/>
    <w:rsid w:val="00E20BE0"/>
    <w:rsid w:val="00E2195C"/>
    <w:rsid w:val="00E226DC"/>
    <w:rsid w:val="00E230A7"/>
    <w:rsid w:val="00E239DB"/>
    <w:rsid w:val="00E23C9A"/>
    <w:rsid w:val="00E247F8"/>
    <w:rsid w:val="00E248AA"/>
    <w:rsid w:val="00E25305"/>
    <w:rsid w:val="00E25865"/>
    <w:rsid w:val="00E25AA0"/>
    <w:rsid w:val="00E2629D"/>
    <w:rsid w:val="00E26D9F"/>
    <w:rsid w:val="00E27585"/>
    <w:rsid w:val="00E30672"/>
    <w:rsid w:val="00E307DD"/>
    <w:rsid w:val="00E30D9B"/>
    <w:rsid w:val="00E32424"/>
    <w:rsid w:val="00E33370"/>
    <w:rsid w:val="00E34236"/>
    <w:rsid w:val="00E34CA4"/>
    <w:rsid w:val="00E35D8A"/>
    <w:rsid w:val="00E36E05"/>
    <w:rsid w:val="00E377F8"/>
    <w:rsid w:val="00E37F0A"/>
    <w:rsid w:val="00E418CF"/>
    <w:rsid w:val="00E42A60"/>
    <w:rsid w:val="00E42E5C"/>
    <w:rsid w:val="00E42FE2"/>
    <w:rsid w:val="00E43C43"/>
    <w:rsid w:val="00E4475F"/>
    <w:rsid w:val="00E44950"/>
    <w:rsid w:val="00E4592D"/>
    <w:rsid w:val="00E45F5C"/>
    <w:rsid w:val="00E47323"/>
    <w:rsid w:val="00E5220B"/>
    <w:rsid w:val="00E5282D"/>
    <w:rsid w:val="00E551F5"/>
    <w:rsid w:val="00E56FF3"/>
    <w:rsid w:val="00E57FD6"/>
    <w:rsid w:val="00E61424"/>
    <w:rsid w:val="00E61536"/>
    <w:rsid w:val="00E61A58"/>
    <w:rsid w:val="00E62A33"/>
    <w:rsid w:val="00E63418"/>
    <w:rsid w:val="00E635B4"/>
    <w:rsid w:val="00E64113"/>
    <w:rsid w:val="00E67012"/>
    <w:rsid w:val="00E6CC92"/>
    <w:rsid w:val="00E709DE"/>
    <w:rsid w:val="00E70A86"/>
    <w:rsid w:val="00E718C7"/>
    <w:rsid w:val="00E71C64"/>
    <w:rsid w:val="00E72666"/>
    <w:rsid w:val="00E72DE3"/>
    <w:rsid w:val="00E73AAC"/>
    <w:rsid w:val="00E740B8"/>
    <w:rsid w:val="00E7455E"/>
    <w:rsid w:val="00E749D7"/>
    <w:rsid w:val="00E757E8"/>
    <w:rsid w:val="00E77471"/>
    <w:rsid w:val="00E800EE"/>
    <w:rsid w:val="00E803AD"/>
    <w:rsid w:val="00E819D3"/>
    <w:rsid w:val="00E83777"/>
    <w:rsid w:val="00E855D6"/>
    <w:rsid w:val="00E859E5"/>
    <w:rsid w:val="00E85BE9"/>
    <w:rsid w:val="00E90059"/>
    <w:rsid w:val="00E90B26"/>
    <w:rsid w:val="00E90E1C"/>
    <w:rsid w:val="00E91D78"/>
    <w:rsid w:val="00E93929"/>
    <w:rsid w:val="00E94939"/>
    <w:rsid w:val="00E94E50"/>
    <w:rsid w:val="00E94E73"/>
    <w:rsid w:val="00E955BB"/>
    <w:rsid w:val="00E95A4A"/>
    <w:rsid w:val="00E9657E"/>
    <w:rsid w:val="00E967A0"/>
    <w:rsid w:val="00E977DC"/>
    <w:rsid w:val="00EA066B"/>
    <w:rsid w:val="00EA089C"/>
    <w:rsid w:val="00EA113A"/>
    <w:rsid w:val="00EA2602"/>
    <w:rsid w:val="00EA32E3"/>
    <w:rsid w:val="00EA3AFC"/>
    <w:rsid w:val="00EA3D65"/>
    <w:rsid w:val="00EA4EFE"/>
    <w:rsid w:val="00EA5574"/>
    <w:rsid w:val="00EA6D0D"/>
    <w:rsid w:val="00EA76C6"/>
    <w:rsid w:val="00EB0ECE"/>
    <w:rsid w:val="00EB29F3"/>
    <w:rsid w:val="00EB2B5E"/>
    <w:rsid w:val="00EB47B9"/>
    <w:rsid w:val="00EB61BA"/>
    <w:rsid w:val="00EB6C7E"/>
    <w:rsid w:val="00EB6C95"/>
    <w:rsid w:val="00EB79BD"/>
    <w:rsid w:val="00EB7FC0"/>
    <w:rsid w:val="00EC020C"/>
    <w:rsid w:val="00EC0F07"/>
    <w:rsid w:val="00EC166F"/>
    <w:rsid w:val="00EC18B6"/>
    <w:rsid w:val="00EC1B04"/>
    <w:rsid w:val="00EC2B48"/>
    <w:rsid w:val="00EC2D71"/>
    <w:rsid w:val="00EC3759"/>
    <w:rsid w:val="00EC3DD0"/>
    <w:rsid w:val="00EC403C"/>
    <w:rsid w:val="00EC49FF"/>
    <w:rsid w:val="00EC7680"/>
    <w:rsid w:val="00EC7C35"/>
    <w:rsid w:val="00ED0282"/>
    <w:rsid w:val="00ED0869"/>
    <w:rsid w:val="00ED092A"/>
    <w:rsid w:val="00ED0D71"/>
    <w:rsid w:val="00ED12D9"/>
    <w:rsid w:val="00ED16B7"/>
    <w:rsid w:val="00ED4581"/>
    <w:rsid w:val="00ED5086"/>
    <w:rsid w:val="00ED5666"/>
    <w:rsid w:val="00ED649B"/>
    <w:rsid w:val="00ED692B"/>
    <w:rsid w:val="00ED70E0"/>
    <w:rsid w:val="00ED74A9"/>
    <w:rsid w:val="00EE000B"/>
    <w:rsid w:val="00EE0DB4"/>
    <w:rsid w:val="00EE0F8B"/>
    <w:rsid w:val="00EE1224"/>
    <w:rsid w:val="00EE2C30"/>
    <w:rsid w:val="00EE751B"/>
    <w:rsid w:val="00EE7EF7"/>
    <w:rsid w:val="00EF0175"/>
    <w:rsid w:val="00EF13F1"/>
    <w:rsid w:val="00EF333C"/>
    <w:rsid w:val="00EF3F67"/>
    <w:rsid w:val="00EF4019"/>
    <w:rsid w:val="00EF4433"/>
    <w:rsid w:val="00EF44BE"/>
    <w:rsid w:val="00EF49E1"/>
    <w:rsid w:val="00EF6090"/>
    <w:rsid w:val="00EF6E25"/>
    <w:rsid w:val="00EF77C6"/>
    <w:rsid w:val="00F004C0"/>
    <w:rsid w:val="00F01087"/>
    <w:rsid w:val="00F03900"/>
    <w:rsid w:val="00F03D93"/>
    <w:rsid w:val="00F04016"/>
    <w:rsid w:val="00F0566F"/>
    <w:rsid w:val="00F0593B"/>
    <w:rsid w:val="00F0673F"/>
    <w:rsid w:val="00F06786"/>
    <w:rsid w:val="00F07F38"/>
    <w:rsid w:val="00F10F96"/>
    <w:rsid w:val="00F11335"/>
    <w:rsid w:val="00F11820"/>
    <w:rsid w:val="00F11AB8"/>
    <w:rsid w:val="00F11D25"/>
    <w:rsid w:val="00F12958"/>
    <w:rsid w:val="00F13ED9"/>
    <w:rsid w:val="00F1439B"/>
    <w:rsid w:val="00F1550A"/>
    <w:rsid w:val="00F15BC5"/>
    <w:rsid w:val="00F214BA"/>
    <w:rsid w:val="00F21A16"/>
    <w:rsid w:val="00F2224D"/>
    <w:rsid w:val="00F23715"/>
    <w:rsid w:val="00F245BC"/>
    <w:rsid w:val="00F24F90"/>
    <w:rsid w:val="00F25248"/>
    <w:rsid w:val="00F261D4"/>
    <w:rsid w:val="00F26858"/>
    <w:rsid w:val="00F26CDE"/>
    <w:rsid w:val="00F26E58"/>
    <w:rsid w:val="00F305AC"/>
    <w:rsid w:val="00F3086A"/>
    <w:rsid w:val="00F31040"/>
    <w:rsid w:val="00F3328C"/>
    <w:rsid w:val="00F33E6F"/>
    <w:rsid w:val="00F33EDF"/>
    <w:rsid w:val="00F35000"/>
    <w:rsid w:val="00F35045"/>
    <w:rsid w:val="00F352EC"/>
    <w:rsid w:val="00F35353"/>
    <w:rsid w:val="00F3542A"/>
    <w:rsid w:val="00F354D0"/>
    <w:rsid w:val="00F40189"/>
    <w:rsid w:val="00F4027B"/>
    <w:rsid w:val="00F40833"/>
    <w:rsid w:val="00F41DAB"/>
    <w:rsid w:val="00F426AD"/>
    <w:rsid w:val="00F42FA8"/>
    <w:rsid w:val="00F45829"/>
    <w:rsid w:val="00F45AF7"/>
    <w:rsid w:val="00F45F8A"/>
    <w:rsid w:val="00F46D9B"/>
    <w:rsid w:val="00F50117"/>
    <w:rsid w:val="00F50B22"/>
    <w:rsid w:val="00F50CB4"/>
    <w:rsid w:val="00F521A6"/>
    <w:rsid w:val="00F5249B"/>
    <w:rsid w:val="00F52728"/>
    <w:rsid w:val="00F52AB0"/>
    <w:rsid w:val="00F532E5"/>
    <w:rsid w:val="00F53B3D"/>
    <w:rsid w:val="00F5483A"/>
    <w:rsid w:val="00F54D00"/>
    <w:rsid w:val="00F566AF"/>
    <w:rsid w:val="00F57923"/>
    <w:rsid w:val="00F605CC"/>
    <w:rsid w:val="00F6132F"/>
    <w:rsid w:val="00F6148C"/>
    <w:rsid w:val="00F61A36"/>
    <w:rsid w:val="00F62A5D"/>
    <w:rsid w:val="00F63C41"/>
    <w:rsid w:val="00F63FAA"/>
    <w:rsid w:val="00F64945"/>
    <w:rsid w:val="00F652B2"/>
    <w:rsid w:val="00F6585B"/>
    <w:rsid w:val="00F6592E"/>
    <w:rsid w:val="00F666C2"/>
    <w:rsid w:val="00F66F3F"/>
    <w:rsid w:val="00F70A33"/>
    <w:rsid w:val="00F71231"/>
    <w:rsid w:val="00F737C2"/>
    <w:rsid w:val="00F73CD8"/>
    <w:rsid w:val="00F745A8"/>
    <w:rsid w:val="00F74BA8"/>
    <w:rsid w:val="00F74BB6"/>
    <w:rsid w:val="00F76943"/>
    <w:rsid w:val="00F76B67"/>
    <w:rsid w:val="00F76E87"/>
    <w:rsid w:val="00F76E9F"/>
    <w:rsid w:val="00F76F47"/>
    <w:rsid w:val="00F771CD"/>
    <w:rsid w:val="00F77323"/>
    <w:rsid w:val="00F77562"/>
    <w:rsid w:val="00F77F65"/>
    <w:rsid w:val="00F82594"/>
    <w:rsid w:val="00F86023"/>
    <w:rsid w:val="00F9160B"/>
    <w:rsid w:val="00F917C1"/>
    <w:rsid w:val="00F92A2A"/>
    <w:rsid w:val="00F94B9D"/>
    <w:rsid w:val="00F96AD3"/>
    <w:rsid w:val="00F97197"/>
    <w:rsid w:val="00F971BA"/>
    <w:rsid w:val="00FA184A"/>
    <w:rsid w:val="00FA1CEE"/>
    <w:rsid w:val="00FA3316"/>
    <w:rsid w:val="00FA3452"/>
    <w:rsid w:val="00FA3768"/>
    <w:rsid w:val="00FA5945"/>
    <w:rsid w:val="00FA5978"/>
    <w:rsid w:val="00FA5D34"/>
    <w:rsid w:val="00FA5D39"/>
    <w:rsid w:val="00FA614F"/>
    <w:rsid w:val="00FA6549"/>
    <w:rsid w:val="00FA6B50"/>
    <w:rsid w:val="00FA6E8D"/>
    <w:rsid w:val="00FB095C"/>
    <w:rsid w:val="00FB28D5"/>
    <w:rsid w:val="00FB2DFD"/>
    <w:rsid w:val="00FB3C10"/>
    <w:rsid w:val="00FB45E6"/>
    <w:rsid w:val="00FB5984"/>
    <w:rsid w:val="00FB5B6A"/>
    <w:rsid w:val="00FB6C79"/>
    <w:rsid w:val="00FB6DD2"/>
    <w:rsid w:val="00FB71DE"/>
    <w:rsid w:val="00FB7716"/>
    <w:rsid w:val="00FC145D"/>
    <w:rsid w:val="00FC19E2"/>
    <w:rsid w:val="00FC1F6C"/>
    <w:rsid w:val="00FC205E"/>
    <w:rsid w:val="00FC2E8D"/>
    <w:rsid w:val="00FC371F"/>
    <w:rsid w:val="00FC3AB1"/>
    <w:rsid w:val="00FC4A1B"/>
    <w:rsid w:val="00FC4E24"/>
    <w:rsid w:val="00FC6825"/>
    <w:rsid w:val="00FC6E39"/>
    <w:rsid w:val="00FC7989"/>
    <w:rsid w:val="00FC7A10"/>
    <w:rsid w:val="00FD0404"/>
    <w:rsid w:val="00FD0599"/>
    <w:rsid w:val="00FD1354"/>
    <w:rsid w:val="00FD4D6B"/>
    <w:rsid w:val="00FD6573"/>
    <w:rsid w:val="00FD7166"/>
    <w:rsid w:val="00FD7530"/>
    <w:rsid w:val="00FD7E66"/>
    <w:rsid w:val="00FE0D07"/>
    <w:rsid w:val="00FE1CF9"/>
    <w:rsid w:val="00FE2AB0"/>
    <w:rsid w:val="00FE2CE9"/>
    <w:rsid w:val="00FE4008"/>
    <w:rsid w:val="00FE40C2"/>
    <w:rsid w:val="00FE5472"/>
    <w:rsid w:val="00FE7382"/>
    <w:rsid w:val="00FF095F"/>
    <w:rsid w:val="00FF2D2C"/>
    <w:rsid w:val="00FF38BF"/>
    <w:rsid w:val="00FF59A3"/>
    <w:rsid w:val="00FF6AFE"/>
    <w:rsid w:val="00FF7451"/>
    <w:rsid w:val="00FF7CBC"/>
    <w:rsid w:val="0149C49A"/>
    <w:rsid w:val="02572C9D"/>
    <w:rsid w:val="0264504B"/>
    <w:rsid w:val="029FC39B"/>
    <w:rsid w:val="02F315E6"/>
    <w:rsid w:val="03A7BB4C"/>
    <w:rsid w:val="040AF190"/>
    <w:rsid w:val="051BAFCD"/>
    <w:rsid w:val="0576CABB"/>
    <w:rsid w:val="060A059C"/>
    <w:rsid w:val="0760730E"/>
    <w:rsid w:val="07F654F0"/>
    <w:rsid w:val="07F9EE85"/>
    <w:rsid w:val="08433D95"/>
    <w:rsid w:val="0846B9B3"/>
    <w:rsid w:val="08D16D18"/>
    <w:rsid w:val="0921C301"/>
    <w:rsid w:val="09234A81"/>
    <w:rsid w:val="09351A0E"/>
    <w:rsid w:val="09691CA8"/>
    <w:rsid w:val="096C199B"/>
    <w:rsid w:val="09B8B72B"/>
    <w:rsid w:val="0A472D6E"/>
    <w:rsid w:val="0ADE6154"/>
    <w:rsid w:val="0AF1A1B1"/>
    <w:rsid w:val="0B0F3F19"/>
    <w:rsid w:val="0B33ADFF"/>
    <w:rsid w:val="0B6199F9"/>
    <w:rsid w:val="0BF23697"/>
    <w:rsid w:val="0C27DDE1"/>
    <w:rsid w:val="0C2D66A7"/>
    <w:rsid w:val="0C446D9E"/>
    <w:rsid w:val="0C60D3D6"/>
    <w:rsid w:val="0CB1AD3F"/>
    <w:rsid w:val="0CCAC7A2"/>
    <w:rsid w:val="0CD153F8"/>
    <w:rsid w:val="0CEDDB0F"/>
    <w:rsid w:val="0D31A065"/>
    <w:rsid w:val="0D9DDF2E"/>
    <w:rsid w:val="0E2BE7FA"/>
    <w:rsid w:val="0F461D0D"/>
    <w:rsid w:val="0FC1FA0E"/>
    <w:rsid w:val="0FC85DB1"/>
    <w:rsid w:val="0FFD237F"/>
    <w:rsid w:val="0FFDC51B"/>
    <w:rsid w:val="1035EB73"/>
    <w:rsid w:val="103676E1"/>
    <w:rsid w:val="10432C42"/>
    <w:rsid w:val="1076D35F"/>
    <w:rsid w:val="11DC5B22"/>
    <w:rsid w:val="125993CF"/>
    <w:rsid w:val="13092470"/>
    <w:rsid w:val="1398FB84"/>
    <w:rsid w:val="13D52B2D"/>
    <w:rsid w:val="140743E1"/>
    <w:rsid w:val="1437FA67"/>
    <w:rsid w:val="1490403B"/>
    <w:rsid w:val="14E4BCD6"/>
    <w:rsid w:val="15142666"/>
    <w:rsid w:val="1569B96B"/>
    <w:rsid w:val="162260BE"/>
    <w:rsid w:val="1628C8DC"/>
    <w:rsid w:val="16462AB6"/>
    <w:rsid w:val="16939EEB"/>
    <w:rsid w:val="16CDEEDF"/>
    <w:rsid w:val="16D24700"/>
    <w:rsid w:val="1715CE02"/>
    <w:rsid w:val="1726BCDB"/>
    <w:rsid w:val="17D5FA90"/>
    <w:rsid w:val="185205B7"/>
    <w:rsid w:val="18FB6668"/>
    <w:rsid w:val="19288ABA"/>
    <w:rsid w:val="194DEE09"/>
    <w:rsid w:val="195BF6BF"/>
    <w:rsid w:val="198FA0A7"/>
    <w:rsid w:val="19C8DB08"/>
    <w:rsid w:val="1A570BD6"/>
    <w:rsid w:val="1AF2A5EC"/>
    <w:rsid w:val="1B01792A"/>
    <w:rsid w:val="1B3AEFEB"/>
    <w:rsid w:val="1BAE67AB"/>
    <w:rsid w:val="1C0E744C"/>
    <w:rsid w:val="1C131D14"/>
    <w:rsid w:val="1CD0A071"/>
    <w:rsid w:val="1D0BCA93"/>
    <w:rsid w:val="1D403EB0"/>
    <w:rsid w:val="1DA90915"/>
    <w:rsid w:val="1DB2EF70"/>
    <w:rsid w:val="1DE18498"/>
    <w:rsid w:val="1DE7942A"/>
    <w:rsid w:val="1DF0BC2A"/>
    <w:rsid w:val="1E0C562C"/>
    <w:rsid w:val="1FB332FE"/>
    <w:rsid w:val="1FE5702F"/>
    <w:rsid w:val="20740A8F"/>
    <w:rsid w:val="20F6CE31"/>
    <w:rsid w:val="215413D6"/>
    <w:rsid w:val="21569C71"/>
    <w:rsid w:val="21CB4A0D"/>
    <w:rsid w:val="22051658"/>
    <w:rsid w:val="2274B8F7"/>
    <w:rsid w:val="227C9F4F"/>
    <w:rsid w:val="2285254F"/>
    <w:rsid w:val="22CAF423"/>
    <w:rsid w:val="22FF0AF8"/>
    <w:rsid w:val="2323389E"/>
    <w:rsid w:val="240277F5"/>
    <w:rsid w:val="24490D28"/>
    <w:rsid w:val="24A1E22F"/>
    <w:rsid w:val="24C2F472"/>
    <w:rsid w:val="24EF1CB2"/>
    <w:rsid w:val="24F1AB0E"/>
    <w:rsid w:val="24F6C85C"/>
    <w:rsid w:val="24F8B6DB"/>
    <w:rsid w:val="2508309A"/>
    <w:rsid w:val="2582EEE8"/>
    <w:rsid w:val="25D80358"/>
    <w:rsid w:val="25EF2856"/>
    <w:rsid w:val="26310717"/>
    <w:rsid w:val="26EAD783"/>
    <w:rsid w:val="26F21BEB"/>
    <w:rsid w:val="270013B9"/>
    <w:rsid w:val="2781B119"/>
    <w:rsid w:val="27EFE61E"/>
    <w:rsid w:val="286491FB"/>
    <w:rsid w:val="2878612F"/>
    <w:rsid w:val="28A0AC86"/>
    <w:rsid w:val="28B3EE5D"/>
    <w:rsid w:val="28D30053"/>
    <w:rsid w:val="295D66C9"/>
    <w:rsid w:val="2964750C"/>
    <w:rsid w:val="29940192"/>
    <w:rsid w:val="29C87F06"/>
    <w:rsid w:val="2A6F10CD"/>
    <w:rsid w:val="2AA38ECE"/>
    <w:rsid w:val="2AC413F7"/>
    <w:rsid w:val="2AF06BF9"/>
    <w:rsid w:val="2B01E806"/>
    <w:rsid w:val="2B129C64"/>
    <w:rsid w:val="2B4A2224"/>
    <w:rsid w:val="2B6E7356"/>
    <w:rsid w:val="2BB7DDC3"/>
    <w:rsid w:val="2C228BD7"/>
    <w:rsid w:val="2C4F857D"/>
    <w:rsid w:val="2C56ED25"/>
    <w:rsid w:val="2CAE669B"/>
    <w:rsid w:val="2D2B68D3"/>
    <w:rsid w:val="2E0CFE4A"/>
    <w:rsid w:val="2E6882CB"/>
    <w:rsid w:val="2F545945"/>
    <w:rsid w:val="3059FCDE"/>
    <w:rsid w:val="309FCA4C"/>
    <w:rsid w:val="30CE8B03"/>
    <w:rsid w:val="30F186EA"/>
    <w:rsid w:val="31028592"/>
    <w:rsid w:val="313BB5C3"/>
    <w:rsid w:val="31C9EF98"/>
    <w:rsid w:val="31EC3D8E"/>
    <w:rsid w:val="3208C090"/>
    <w:rsid w:val="325E1A41"/>
    <w:rsid w:val="32D18C9B"/>
    <w:rsid w:val="3341CBDC"/>
    <w:rsid w:val="3345477B"/>
    <w:rsid w:val="336A503B"/>
    <w:rsid w:val="33D56F35"/>
    <w:rsid w:val="344B8BDB"/>
    <w:rsid w:val="34CC2EDD"/>
    <w:rsid w:val="34D58DF6"/>
    <w:rsid w:val="35A8894A"/>
    <w:rsid w:val="3619AFD6"/>
    <w:rsid w:val="36261D48"/>
    <w:rsid w:val="3653E02A"/>
    <w:rsid w:val="378692F0"/>
    <w:rsid w:val="37CB22E1"/>
    <w:rsid w:val="37CFE272"/>
    <w:rsid w:val="37E73CF4"/>
    <w:rsid w:val="383F31EA"/>
    <w:rsid w:val="38487269"/>
    <w:rsid w:val="3873F62D"/>
    <w:rsid w:val="398AA790"/>
    <w:rsid w:val="39E117A7"/>
    <w:rsid w:val="3A579042"/>
    <w:rsid w:val="3ACD50BC"/>
    <w:rsid w:val="3B04E017"/>
    <w:rsid w:val="3B3F0C88"/>
    <w:rsid w:val="3B66B5CA"/>
    <w:rsid w:val="3BA4F48F"/>
    <w:rsid w:val="3C2B8BF0"/>
    <w:rsid w:val="3CD397F0"/>
    <w:rsid w:val="3CEC6B02"/>
    <w:rsid w:val="3D590DF9"/>
    <w:rsid w:val="3D98E3C8"/>
    <w:rsid w:val="3DC6CCE3"/>
    <w:rsid w:val="3E00CCD6"/>
    <w:rsid w:val="3E3B919E"/>
    <w:rsid w:val="3E581572"/>
    <w:rsid w:val="3E69031F"/>
    <w:rsid w:val="3E6D0547"/>
    <w:rsid w:val="3F0CEEE7"/>
    <w:rsid w:val="3F2A5EA8"/>
    <w:rsid w:val="3F393054"/>
    <w:rsid w:val="3F692A0B"/>
    <w:rsid w:val="3F8AA671"/>
    <w:rsid w:val="40AE7114"/>
    <w:rsid w:val="411068F5"/>
    <w:rsid w:val="414F3F08"/>
    <w:rsid w:val="416028B3"/>
    <w:rsid w:val="41A0CFEE"/>
    <w:rsid w:val="41D8CCE0"/>
    <w:rsid w:val="4236B9B0"/>
    <w:rsid w:val="43384B53"/>
    <w:rsid w:val="43486B73"/>
    <w:rsid w:val="43C6BB4C"/>
    <w:rsid w:val="4422E5C4"/>
    <w:rsid w:val="445485BE"/>
    <w:rsid w:val="446F2801"/>
    <w:rsid w:val="45123D09"/>
    <w:rsid w:val="45155573"/>
    <w:rsid w:val="458A1053"/>
    <w:rsid w:val="460630FA"/>
    <w:rsid w:val="4622775C"/>
    <w:rsid w:val="466CB281"/>
    <w:rsid w:val="46C0C9AF"/>
    <w:rsid w:val="46F81A5C"/>
    <w:rsid w:val="4791B1B3"/>
    <w:rsid w:val="47AF3115"/>
    <w:rsid w:val="47BA2FBB"/>
    <w:rsid w:val="482A4341"/>
    <w:rsid w:val="48823198"/>
    <w:rsid w:val="48B71C63"/>
    <w:rsid w:val="4977D817"/>
    <w:rsid w:val="4A052DC9"/>
    <w:rsid w:val="4A1BBFF2"/>
    <w:rsid w:val="4A7DF578"/>
    <w:rsid w:val="4B2DBB48"/>
    <w:rsid w:val="4C387329"/>
    <w:rsid w:val="4C8EBC50"/>
    <w:rsid w:val="4CF6E753"/>
    <w:rsid w:val="4D2F77C1"/>
    <w:rsid w:val="4D51B753"/>
    <w:rsid w:val="4D67159D"/>
    <w:rsid w:val="4DE111D3"/>
    <w:rsid w:val="4DE4263E"/>
    <w:rsid w:val="4E05D85F"/>
    <w:rsid w:val="4E19C608"/>
    <w:rsid w:val="4E83481F"/>
    <w:rsid w:val="4F1B7B37"/>
    <w:rsid w:val="4F4D5CE6"/>
    <w:rsid w:val="4F9AAD7B"/>
    <w:rsid w:val="4F9E01EA"/>
    <w:rsid w:val="500B0F0F"/>
    <w:rsid w:val="505EEF2F"/>
    <w:rsid w:val="50A8EC4F"/>
    <w:rsid w:val="50E3778E"/>
    <w:rsid w:val="511A78B9"/>
    <w:rsid w:val="511B4B1F"/>
    <w:rsid w:val="51319C7A"/>
    <w:rsid w:val="51771728"/>
    <w:rsid w:val="519C3451"/>
    <w:rsid w:val="523FFF18"/>
    <w:rsid w:val="5257E02E"/>
    <w:rsid w:val="52805BA0"/>
    <w:rsid w:val="52D7AA38"/>
    <w:rsid w:val="53597B1F"/>
    <w:rsid w:val="53FD695B"/>
    <w:rsid w:val="54455519"/>
    <w:rsid w:val="5489F7FC"/>
    <w:rsid w:val="548B1A4C"/>
    <w:rsid w:val="54A1005C"/>
    <w:rsid w:val="54B674D9"/>
    <w:rsid w:val="54EE9629"/>
    <w:rsid w:val="550421C9"/>
    <w:rsid w:val="55294311"/>
    <w:rsid w:val="5529C5A4"/>
    <w:rsid w:val="55698489"/>
    <w:rsid w:val="558964AD"/>
    <w:rsid w:val="559E169C"/>
    <w:rsid w:val="55B25271"/>
    <w:rsid w:val="55BF8D13"/>
    <w:rsid w:val="55DB668C"/>
    <w:rsid w:val="5648A2E2"/>
    <w:rsid w:val="56B71B03"/>
    <w:rsid w:val="5788B488"/>
    <w:rsid w:val="57CB2EAA"/>
    <w:rsid w:val="582A9460"/>
    <w:rsid w:val="5839E887"/>
    <w:rsid w:val="58CA9049"/>
    <w:rsid w:val="58E43568"/>
    <w:rsid w:val="591D94E8"/>
    <w:rsid w:val="595A2BCD"/>
    <w:rsid w:val="596C8F95"/>
    <w:rsid w:val="59989B62"/>
    <w:rsid w:val="59AEFB96"/>
    <w:rsid w:val="59ED3A1C"/>
    <w:rsid w:val="5A883D74"/>
    <w:rsid w:val="5A8DBF9D"/>
    <w:rsid w:val="5AF13225"/>
    <w:rsid w:val="5AFFD7C9"/>
    <w:rsid w:val="5B1BCA14"/>
    <w:rsid w:val="5B3592EB"/>
    <w:rsid w:val="5B5798B6"/>
    <w:rsid w:val="5C1020AC"/>
    <w:rsid w:val="5C82409A"/>
    <w:rsid w:val="5C8B181B"/>
    <w:rsid w:val="5CA58892"/>
    <w:rsid w:val="5CD1B5AB"/>
    <w:rsid w:val="5D4AA61B"/>
    <w:rsid w:val="5D7B44BC"/>
    <w:rsid w:val="5DCDB538"/>
    <w:rsid w:val="5DFEC1C4"/>
    <w:rsid w:val="5E1C2B83"/>
    <w:rsid w:val="5E41B4A8"/>
    <w:rsid w:val="5EAE98FC"/>
    <w:rsid w:val="5EC52A02"/>
    <w:rsid w:val="5EC9E70F"/>
    <w:rsid w:val="5ECBE4A8"/>
    <w:rsid w:val="5ED664E5"/>
    <w:rsid w:val="5F55410B"/>
    <w:rsid w:val="6055A860"/>
    <w:rsid w:val="60AE9FDC"/>
    <w:rsid w:val="60E2A70B"/>
    <w:rsid w:val="61A68D04"/>
    <w:rsid w:val="61D8FC1D"/>
    <w:rsid w:val="6280868A"/>
    <w:rsid w:val="62AE41AB"/>
    <w:rsid w:val="62B67211"/>
    <w:rsid w:val="62C22E09"/>
    <w:rsid w:val="62D17155"/>
    <w:rsid w:val="635298C5"/>
    <w:rsid w:val="63BF7E70"/>
    <w:rsid w:val="643180B9"/>
    <w:rsid w:val="64380566"/>
    <w:rsid w:val="643E96C6"/>
    <w:rsid w:val="64564BD5"/>
    <w:rsid w:val="64944B6A"/>
    <w:rsid w:val="64CB687D"/>
    <w:rsid w:val="65F0BE22"/>
    <w:rsid w:val="65F8030C"/>
    <w:rsid w:val="68A22EC7"/>
    <w:rsid w:val="68BA32F2"/>
    <w:rsid w:val="693931FA"/>
    <w:rsid w:val="69B70140"/>
    <w:rsid w:val="69CAE234"/>
    <w:rsid w:val="69CD2C70"/>
    <w:rsid w:val="6A3095A9"/>
    <w:rsid w:val="6A32ED69"/>
    <w:rsid w:val="6A64A501"/>
    <w:rsid w:val="6AB85962"/>
    <w:rsid w:val="6AC0A84F"/>
    <w:rsid w:val="6AD78BB4"/>
    <w:rsid w:val="6AE52139"/>
    <w:rsid w:val="6B20073D"/>
    <w:rsid w:val="6B2813D9"/>
    <w:rsid w:val="6B51026E"/>
    <w:rsid w:val="6BAFFB43"/>
    <w:rsid w:val="6BB61E80"/>
    <w:rsid w:val="6BD3D29C"/>
    <w:rsid w:val="6C27AD10"/>
    <w:rsid w:val="6C3015AE"/>
    <w:rsid w:val="6C3EB476"/>
    <w:rsid w:val="6C40E5A0"/>
    <w:rsid w:val="6C45A27F"/>
    <w:rsid w:val="6CC1E588"/>
    <w:rsid w:val="6CD6E026"/>
    <w:rsid w:val="6CEF8E7A"/>
    <w:rsid w:val="6D067C77"/>
    <w:rsid w:val="6D4A1A4A"/>
    <w:rsid w:val="6D4CF4E1"/>
    <w:rsid w:val="6D5E2CB1"/>
    <w:rsid w:val="6DCAEDCD"/>
    <w:rsid w:val="6DEBADCD"/>
    <w:rsid w:val="6E36AA3F"/>
    <w:rsid w:val="6E918BD9"/>
    <w:rsid w:val="6E93C3A2"/>
    <w:rsid w:val="6FE455C7"/>
    <w:rsid w:val="6FEADA73"/>
    <w:rsid w:val="70A335BF"/>
    <w:rsid w:val="70DE76A8"/>
    <w:rsid w:val="71230548"/>
    <w:rsid w:val="7155D8FC"/>
    <w:rsid w:val="71D8C2BC"/>
    <w:rsid w:val="721FC7A7"/>
    <w:rsid w:val="7258CAE4"/>
    <w:rsid w:val="72779D96"/>
    <w:rsid w:val="7284B03A"/>
    <w:rsid w:val="729C78EA"/>
    <w:rsid w:val="7336DF21"/>
    <w:rsid w:val="73A78B20"/>
    <w:rsid w:val="73BF0BAD"/>
    <w:rsid w:val="73F37173"/>
    <w:rsid w:val="74BA6029"/>
    <w:rsid w:val="74CCA8F9"/>
    <w:rsid w:val="75A6B4B4"/>
    <w:rsid w:val="76788C43"/>
    <w:rsid w:val="76E20655"/>
    <w:rsid w:val="76FF6269"/>
    <w:rsid w:val="775C40FC"/>
    <w:rsid w:val="778DEBB6"/>
    <w:rsid w:val="789C844A"/>
    <w:rsid w:val="796060B2"/>
    <w:rsid w:val="7965D97E"/>
    <w:rsid w:val="79DF6997"/>
    <w:rsid w:val="7A618497"/>
    <w:rsid w:val="7A63CC1C"/>
    <w:rsid w:val="7AA681B1"/>
    <w:rsid w:val="7AC2A505"/>
    <w:rsid w:val="7B600E9B"/>
    <w:rsid w:val="7BBE1952"/>
    <w:rsid w:val="7C3831FE"/>
    <w:rsid w:val="7C4C4072"/>
    <w:rsid w:val="7C6C9F22"/>
    <w:rsid w:val="7CA4EACE"/>
    <w:rsid w:val="7D72328A"/>
    <w:rsid w:val="7E1353C7"/>
    <w:rsid w:val="7E5C055B"/>
    <w:rsid w:val="7E792505"/>
    <w:rsid w:val="7ED6A6F2"/>
    <w:rsid w:val="7EEBEB58"/>
    <w:rsid w:val="7EF79E95"/>
    <w:rsid w:val="7F0D19A4"/>
    <w:rsid w:val="7F35E9C1"/>
    <w:rsid w:val="7F99956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A3A8"/>
  <w15:chartTrackingRefBased/>
  <w15:docId w15:val="{FDC695BD-EC5C-B94A-B4C9-9D3CC9A8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322"/>
  </w:style>
  <w:style w:type="paragraph" w:styleId="Rubrik1">
    <w:name w:val="heading 1"/>
    <w:basedOn w:val="Normal"/>
    <w:next w:val="Normal"/>
    <w:uiPriority w:val="9"/>
    <w:qFormat/>
    <w:rsid w:val="001108C6"/>
    <w:pPr>
      <w:keepNext/>
      <w:keepLines/>
      <w:spacing w:before="360" w:after="80"/>
      <w:outlineLvl w:val="0"/>
    </w:pPr>
    <w:rPr>
      <w:rFonts w:asciiTheme="majorHAnsi" w:eastAsiaTheme="majorEastAsia" w:hAnsiTheme="majorHAnsi" w:cstheme="majorBidi"/>
      <w:b/>
      <w:sz w:val="40"/>
      <w:szCs w:val="40"/>
    </w:rPr>
  </w:style>
  <w:style w:type="paragraph" w:styleId="Rubrik2">
    <w:name w:val="heading 2"/>
    <w:basedOn w:val="Normal"/>
    <w:next w:val="Normal"/>
    <w:uiPriority w:val="9"/>
    <w:unhideWhenUsed/>
    <w:qFormat/>
    <w:rsid w:val="001108C6"/>
    <w:pPr>
      <w:keepNext/>
      <w:keepLines/>
      <w:spacing w:before="160" w:after="80"/>
      <w:outlineLvl w:val="1"/>
    </w:pPr>
    <w:rPr>
      <w:rFonts w:asciiTheme="majorHAnsi" w:eastAsiaTheme="majorEastAsia" w:hAnsiTheme="majorHAnsi" w:cstheme="majorBidi"/>
      <w:b/>
      <w:sz w:val="32"/>
      <w:szCs w:val="32"/>
    </w:rPr>
  </w:style>
  <w:style w:type="paragraph" w:styleId="Rubrik3">
    <w:name w:val="heading 3"/>
    <w:basedOn w:val="Normal"/>
    <w:next w:val="Normal"/>
    <w:uiPriority w:val="9"/>
    <w:semiHidden/>
    <w:unhideWhenUsed/>
    <w:qFormat/>
    <w:rsid w:val="005E21A5"/>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uiPriority w:val="9"/>
    <w:semiHidden/>
    <w:unhideWhenUsed/>
    <w:qFormat/>
    <w:rsid w:val="005E21A5"/>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uiPriority w:val="9"/>
    <w:semiHidden/>
    <w:unhideWhenUsed/>
    <w:qFormat/>
    <w:rsid w:val="005E21A5"/>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uiPriority w:val="9"/>
    <w:semiHidden/>
    <w:unhideWhenUsed/>
    <w:qFormat/>
    <w:rsid w:val="005E21A5"/>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uiPriority w:val="9"/>
    <w:semiHidden/>
    <w:unhideWhenUsed/>
    <w:qFormat/>
    <w:rsid w:val="005E21A5"/>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uiPriority w:val="9"/>
    <w:semiHidden/>
    <w:unhideWhenUsed/>
    <w:qFormat/>
    <w:rsid w:val="005E21A5"/>
    <w:pPr>
      <w:keepNext/>
      <w:keepLines/>
      <w:outlineLvl w:val="7"/>
    </w:pPr>
    <w:rPr>
      <w:rFonts w:eastAsiaTheme="majorEastAsia" w:cstheme="majorBidi"/>
      <w:i/>
      <w:iCs/>
      <w:color w:val="272727" w:themeColor="text1" w:themeTint="D8"/>
    </w:rPr>
  </w:style>
  <w:style w:type="paragraph" w:styleId="Rubrik9">
    <w:name w:val="heading 9"/>
    <w:basedOn w:val="Normal"/>
    <w:next w:val="Normal"/>
    <w:uiPriority w:val="9"/>
    <w:semiHidden/>
    <w:unhideWhenUsed/>
    <w:qFormat/>
    <w:rsid w:val="005E21A5"/>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472A4"/>
    <w:pPr>
      <w:tabs>
        <w:tab w:val="center" w:pos="4536"/>
        <w:tab w:val="right" w:pos="9072"/>
      </w:tabs>
    </w:pPr>
  </w:style>
  <w:style w:type="paragraph" w:styleId="Liststycke">
    <w:name w:val="List Paragraph"/>
    <w:basedOn w:val="Normal"/>
    <w:uiPriority w:val="34"/>
    <w:qFormat/>
    <w:rsid w:val="005E21A5"/>
    <w:pPr>
      <w:ind w:left="720"/>
      <w:contextualSpacing/>
    </w:pPr>
  </w:style>
  <w:style w:type="character" w:styleId="Starkbetoning">
    <w:name w:val="Intense Emphasis"/>
    <w:basedOn w:val="Standardstycketeckensnitt"/>
    <w:uiPriority w:val="21"/>
    <w:qFormat/>
    <w:rsid w:val="005E21A5"/>
    <w:rPr>
      <w:i/>
      <w:iCs/>
      <w:color w:val="2F5496" w:themeColor="accent1" w:themeShade="BF"/>
    </w:rPr>
  </w:style>
  <w:style w:type="character" w:styleId="Starkreferens">
    <w:name w:val="Intense Reference"/>
    <w:basedOn w:val="Standardstycketeckensnitt"/>
    <w:uiPriority w:val="32"/>
    <w:qFormat/>
    <w:rsid w:val="005E21A5"/>
    <w:rPr>
      <w:b/>
      <w:bCs/>
      <w:smallCaps/>
      <w:color w:val="2F5496" w:themeColor="accent1" w:themeShade="BF"/>
      <w:spacing w:val="5"/>
    </w:rPr>
  </w:style>
  <w:style w:type="character" w:customStyle="1" w:styleId="textlayer--absolute">
    <w:name w:val="textlayer--absolute"/>
    <w:basedOn w:val="Standardstycketeckensnitt"/>
    <w:rsid w:val="005E21A5"/>
  </w:style>
  <w:style w:type="character" w:customStyle="1" w:styleId="Rubrik1Char">
    <w:name w:val="Rubrik 1 Char"/>
    <w:basedOn w:val="Standardstycketeckensnitt"/>
    <w:uiPriority w:val="9"/>
    <w:rsid w:val="00514994"/>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uiPriority w:val="9"/>
    <w:semiHidden/>
    <w:rsid w:val="00514994"/>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uiPriority w:val="9"/>
    <w:semiHidden/>
    <w:rsid w:val="00514994"/>
    <w:rPr>
      <w:rFonts w:eastAsiaTheme="majorEastAsia" w:cstheme="majorBidi"/>
      <w:color w:val="2F5496" w:themeColor="accent1" w:themeShade="BF"/>
      <w:sz w:val="28"/>
      <w:szCs w:val="28"/>
    </w:rPr>
  </w:style>
  <w:style w:type="character" w:customStyle="1" w:styleId="Rubrik4Char">
    <w:name w:val="Rubrik 4 Char"/>
    <w:basedOn w:val="Standardstycketeckensnitt"/>
    <w:uiPriority w:val="9"/>
    <w:semiHidden/>
    <w:rsid w:val="00514994"/>
    <w:rPr>
      <w:rFonts w:eastAsiaTheme="majorEastAsia" w:cstheme="majorBidi"/>
      <w:i/>
      <w:iCs/>
      <w:color w:val="2F5496" w:themeColor="accent1" w:themeShade="BF"/>
    </w:rPr>
  </w:style>
  <w:style w:type="character" w:customStyle="1" w:styleId="Rubrik5Char">
    <w:name w:val="Rubrik 5 Char"/>
    <w:basedOn w:val="Standardstycketeckensnitt"/>
    <w:uiPriority w:val="9"/>
    <w:semiHidden/>
    <w:rsid w:val="00514994"/>
    <w:rPr>
      <w:rFonts w:eastAsiaTheme="majorEastAsia" w:cstheme="majorBidi"/>
      <w:color w:val="2F5496" w:themeColor="accent1" w:themeShade="BF"/>
    </w:rPr>
  </w:style>
  <w:style w:type="character" w:customStyle="1" w:styleId="Rubrik6Char">
    <w:name w:val="Rubrik 6 Char"/>
    <w:basedOn w:val="Standardstycketeckensnitt"/>
    <w:uiPriority w:val="9"/>
    <w:semiHidden/>
    <w:rsid w:val="00514994"/>
    <w:rPr>
      <w:rFonts w:eastAsiaTheme="majorEastAsia" w:cstheme="majorBidi"/>
      <w:i/>
      <w:iCs/>
      <w:color w:val="595959" w:themeColor="text1" w:themeTint="A6"/>
    </w:rPr>
  </w:style>
  <w:style w:type="character" w:customStyle="1" w:styleId="Rubrik7Char">
    <w:name w:val="Rubrik 7 Char"/>
    <w:basedOn w:val="Standardstycketeckensnitt"/>
    <w:uiPriority w:val="9"/>
    <w:semiHidden/>
    <w:rsid w:val="00514994"/>
    <w:rPr>
      <w:rFonts w:eastAsiaTheme="majorEastAsia" w:cstheme="majorBidi"/>
      <w:color w:val="595959" w:themeColor="text1" w:themeTint="A6"/>
    </w:rPr>
  </w:style>
  <w:style w:type="character" w:customStyle="1" w:styleId="Rubrik8Char">
    <w:name w:val="Rubrik 8 Char"/>
    <w:basedOn w:val="Standardstycketeckensnitt"/>
    <w:uiPriority w:val="9"/>
    <w:semiHidden/>
    <w:rsid w:val="00514994"/>
    <w:rPr>
      <w:rFonts w:eastAsiaTheme="majorEastAsia" w:cstheme="majorBidi"/>
      <w:i/>
      <w:iCs/>
      <w:color w:val="272727" w:themeColor="text1" w:themeTint="D8"/>
    </w:rPr>
  </w:style>
  <w:style w:type="character" w:customStyle="1" w:styleId="Rubrik9Char">
    <w:name w:val="Rubrik 9 Char"/>
    <w:basedOn w:val="Standardstycketeckensnitt"/>
    <w:uiPriority w:val="9"/>
    <w:semiHidden/>
    <w:rsid w:val="00514994"/>
    <w:rPr>
      <w:rFonts w:eastAsiaTheme="majorEastAsia" w:cstheme="majorBidi"/>
      <w:color w:val="272727" w:themeColor="text1" w:themeTint="D8"/>
    </w:rPr>
  </w:style>
  <w:style w:type="character" w:customStyle="1" w:styleId="RubrikChar">
    <w:name w:val="Rubrik Char"/>
    <w:basedOn w:val="Standardstycketeckensnitt"/>
    <w:uiPriority w:val="10"/>
    <w:rsid w:val="00514994"/>
    <w:rPr>
      <w:rFonts w:asciiTheme="majorHAnsi" w:eastAsiaTheme="majorEastAsia" w:hAnsiTheme="majorHAnsi" w:cstheme="majorBidi"/>
      <w:spacing w:val="-10"/>
      <w:kern w:val="28"/>
      <w:sz w:val="56"/>
      <w:szCs w:val="56"/>
    </w:rPr>
  </w:style>
  <w:style w:type="character" w:customStyle="1" w:styleId="UnderrubrikChar">
    <w:name w:val="Underrubrik Char"/>
    <w:basedOn w:val="Standardstycketeckensnitt"/>
    <w:uiPriority w:val="11"/>
    <w:rsid w:val="00514994"/>
    <w:rPr>
      <w:rFonts w:eastAsiaTheme="majorEastAsia" w:cstheme="majorBidi"/>
      <w:color w:val="595959" w:themeColor="text1" w:themeTint="A6"/>
      <w:spacing w:val="15"/>
      <w:sz w:val="28"/>
      <w:szCs w:val="28"/>
    </w:rPr>
  </w:style>
  <w:style w:type="character" w:customStyle="1" w:styleId="CitatChar">
    <w:name w:val="Citat Char"/>
    <w:basedOn w:val="Standardstycketeckensnitt"/>
    <w:uiPriority w:val="29"/>
    <w:rsid w:val="00514994"/>
    <w:rPr>
      <w:i/>
      <w:iCs/>
      <w:color w:val="404040" w:themeColor="text1" w:themeTint="BF"/>
    </w:rPr>
  </w:style>
  <w:style w:type="character" w:customStyle="1" w:styleId="StarktcitatChar">
    <w:name w:val="Starkt citat Char"/>
    <w:basedOn w:val="Standardstycketeckensnitt"/>
    <w:uiPriority w:val="30"/>
    <w:rsid w:val="00514994"/>
    <w:rPr>
      <w:i/>
      <w:iCs/>
      <w:color w:val="2F5496" w:themeColor="accent1" w:themeShade="BF"/>
    </w:rPr>
  </w:style>
  <w:style w:type="character" w:styleId="Kommentarsreferens">
    <w:name w:val="annotation reference"/>
    <w:basedOn w:val="Standardstycketeckensnitt"/>
    <w:uiPriority w:val="99"/>
    <w:semiHidden/>
    <w:unhideWhenUsed/>
    <w:rsid w:val="00B42A45"/>
    <w:rPr>
      <w:sz w:val="16"/>
      <w:szCs w:val="16"/>
    </w:rPr>
  </w:style>
  <w:style w:type="paragraph" w:styleId="Kommentarer">
    <w:name w:val="annotation text"/>
    <w:basedOn w:val="Normal"/>
    <w:link w:val="KommentarerChar"/>
    <w:uiPriority w:val="99"/>
    <w:semiHidden/>
    <w:unhideWhenUsed/>
    <w:rsid w:val="00B42A45"/>
    <w:rPr>
      <w:sz w:val="20"/>
      <w:szCs w:val="20"/>
    </w:rPr>
  </w:style>
  <w:style w:type="character" w:customStyle="1" w:styleId="KommentarerChar">
    <w:name w:val="Kommentarer Char"/>
    <w:basedOn w:val="Standardstycketeckensnitt"/>
    <w:link w:val="Kommentarer"/>
    <w:uiPriority w:val="99"/>
    <w:semiHidden/>
    <w:rsid w:val="00B42A45"/>
    <w:rPr>
      <w:sz w:val="20"/>
      <w:szCs w:val="20"/>
    </w:rPr>
  </w:style>
  <w:style w:type="paragraph" w:styleId="Kommentarsmne">
    <w:name w:val="annotation subject"/>
    <w:basedOn w:val="Kommentarer"/>
    <w:next w:val="Kommentarer"/>
    <w:link w:val="KommentarsmneChar"/>
    <w:uiPriority w:val="99"/>
    <w:semiHidden/>
    <w:unhideWhenUsed/>
    <w:rsid w:val="00B42A45"/>
    <w:rPr>
      <w:b/>
      <w:bCs/>
    </w:rPr>
  </w:style>
  <w:style w:type="character" w:customStyle="1" w:styleId="KommentarsmneChar">
    <w:name w:val="Kommentarsämne Char"/>
    <w:basedOn w:val="KommentarerChar"/>
    <w:link w:val="Kommentarsmne"/>
    <w:uiPriority w:val="99"/>
    <w:semiHidden/>
    <w:rsid w:val="00B42A45"/>
    <w:rPr>
      <w:b/>
      <w:bCs/>
      <w:sz w:val="20"/>
      <w:szCs w:val="20"/>
    </w:rPr>
  </w:style>
  <w:style w:type="table" w:customStyle="1" w:styleId="TableNormal1">
    <w:name w:val="Table Normal1"/>
    <w:uiPriority w:val="99"/>
    <w:semiHidden/>
    <w:unhideWhenUsed/>
    <w:rsid w:val="00BA52C2"/>
    <w:tblPr>
      <w:tblCellMar>
        <w:top w:w="0" w:type="dxa"/>
        <w:left w:w="0" w:type="dxa"/>
        <w:bottom w:w="0" w:type="dxa"/>
        <w:right w:w="0" w:type="dxa"/>
      </w:tblCellMar>
    </w:tblPr>
  </w:style>
  <w:style w:type="character" w:customStyle="1" w:styleId="SidhuvudChar">
    <w:name w:val="Sidhuvud Char"/>
    <w:basedOn w:val="Standardstycketeckensnitt"/>
    <w:link w:val="Sidhuvud"/>
    <w:uiPriority w:val="99"/>
    <w:rsid w:val="007472A4"/>
  </w:style>
  <w:style w:type="paragraph" w:styleId="Sidfot">
    <w:name w:val="footer"/>
    <w:basedOn w:val="Normal"/>
    <w:link w:val="SidfotChar"/>
    <w:uiPriority w:val="99"/>
    <w:unhideWhenUsed/>
    <w:rsid w:val="007472A4"/>
    <w:pPr>
      <w:tabs>
        <w:tab w:val="center" w:pos="4536"/>
        <w:tab w:val="right" w:pos="9072"/>
      </w:tabs>
    </w:pPr>
  </w:style>
  <w:style w:type="character" w:customStyle="1" w:styleId="SidfotChar">
    <w:name w:val="Sidfot Char"/>
    <w:basedOn w:val="Standardstycketeckensnitt"/>
    <w:link w:val="Sidfot"/>
    <w:uiPriority w:val="99"/>
    <w:rsid w:val="007472A4"/>
  </w:style>
  <w:style w:type="character" w:styleId="Olstomnmnande">
    <w:name w:val="Unresolved Mention"/>
    <w:basedOn w:val="Standardstycketeckensnitt"/>
    <w:uiPriority w:val="99"/>
    <w:semiHidden/>
    <w:unhideWhenUsed/>
    <w:rsid w:val="00836C93"/>
    <w:rPr>
      <w:color w:val="605E5C"/>
      <w:shd w:val="clear" w:color="auto" w:fill="E1DFDD"/>
    </w:rPr>
  </w:style>
  <w:style w:type="paragraph" w:customStyle="1" w:styleId="p1">
    <w:name w:val="p1"/>
    <w:basedOn w:val="Normal"/>
    <w:rsid w:val="00DC482E"/>
    <w:rPr>
      <w:rFonts w:ascii="Helvetica" w:eastAsia="Times New Roman" w:hAnsi="Helvetica" w:cs="Times New Roman"/>
      <w:color w:val="000000"/>
      <w:kern w:val="0"/>
      <w:sz w:val="15"/>
      <w:szCs w:val="15"/>
      <w:lang w:eastAsia="sv-SE"/>
      <w14:ligatures w14:val="none"/>
    </w:rPr>
  </w:style>
  <w:style w:type="character" w:styleId="Hyperlnk">
    <w:name w:val="Hyperlink"/>
    <w:basedOn w:val="Standardstycketeckensnitt"/>
    <w:uiPriority w:val="99"/>
    <w:unhideWhenUsed/>
    <w:rsid w:val="00496E88"/>
    <w:rPr>
      <w:color w:val="0563C1"/>
      <w:u w:val="single"/>
    </w:rPr>
  </w:style>
  <w:style w:type="character" w:customStyle="1" w:styleId="apple-converted-space">
    <w:name w:val="apple-converted-space"/>
    <w:basedOn w:val="Standardstycketeckensnitt"/>
    <w:rsid w:val="00D40F58"/>
  </w:style>
  <w:style w:type="table" w:styleId="Tabellrutnt">
    <w:name w:val="Table Grid"/>
    <w:basedOn w:val="Normaltabell"/>
    <w:uiPriority w:val="59"/>
    <w:rsid w:val="00B975F9"/>
    <w:tblPr/>
  </w:style>
  <w:style w:type="paragraph" w:customStyle="1" w:styleId="paragraph">
    <w:name w:val="paragraph"/>
    <w:basedOn w:val="Normal"/>
    <w:rsid w:val="00B01CE1"/>
    <w:pPr>
      <w:spacing w:before="100" w:beforeAutospacing="1" w:after="100" w:afterAutospacing="1"/>
    </w:pPr>
    <w:rPr>
      <w:rFonts w:ascii="Times New Roman" w:eastAsia="Times New Roman" w:hAnsi="Times New Roman" w:cs="Times New Roman"/>
      <w:kern w:val="0"/>
      <w:lang w:eastAsia="sv-SE"/>
      <w14:ligatures w14:val="none"/>
    </w:rPr>
  </w:style>
  <w:style w:type="character" w:customStyle="1" w:styleId="normaltextrun">
    <w:name w:val="normaltextrun"/>
    <w:basedOn w:val="Standardstycketeckensnitt"/>
    <w:rsid w:val="00B01CE1"/>
  </w:style>
  <w:style w:type="character" w:customStyle="1" w:styleId="scxp77669287">
    <w:name w:val="scxp77669287"/>
    <w:basedOn w:val="Standardstycketeckensnitt"/>
    <w:rsid w:val="00B01CE1"/>
  </w:style>
  <w:style w:type="character" w:customStyle="1" w:styleId="eop">
    <w:name w:val="eop"/>
    <w:basedOn w:val="Standardstycketeckensnitt"/>
    <w:rsid w:val="00B01CE1"/>
  </w:style>
  <w:style w:type="paragraph" w:styleId="Innehll1">
    <w:name w:val="toc 1"/>
    <w:basedOn w:val="Normal"/>
    <w:next w:val="Normal"/>
    <w:autoRedefine/>
    <w:uiPriority w:val="39"/>
    <w:unhideWhenUsed/>
    <w:rsid w:val="00B132AF"/>
    <w:pPr>
      <w:spacing w:after="100"/>
    </w:pPr>
  </w:style>
  <w:style w:type="paragraph" w:styleId="Innehll2">
    <w:name w:val="toc 2"/>
    <w:basedOn w:val="Normal"/>
    <w:next w:val="Normal"/>
    <w:autoRedefine/>
    <w:uiPriority w:val="39"/>
    <w:unhideWhenUsed/>
    <w:rsid w:val="007C2BC4"/>
    <w:pPr>
      <w:spacing w:after="100"/>
      <w:ind w:left="220"/>
    </w:pPr>
  </w:style>
  <w:style w:type="table" w:styleId="Oformateradtabell5">
    <w:name w:val="Plain Table 5"/>
    <w:basedOn w:val="Normaltabell"/>
    <w:uiPriority w:val="45"/>
    <w:rsid w:val="001D2A9C"/>
    <w:tblPr>
      <w:tblInd w:w="0" w:type="nil"/>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Rutntstabell1ljus">
    <w:name w:val="Grid Table 1 Light"/>
    <w:basedOn w:val="Normaltabell"/>
    <w:uiPriority w:val="46"/>
    <w:rsid w:val="00F45F8A"/>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F45F8A"/>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F45F8A"/>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a">
    <w:name w:val="a"/>
    <w:basedOn w:val="Standardstycketeckensnitt"/>
    <w:rsid w:val="00556793"/>
  </w:style>
  <w:style w:type="character" w:styleId="Betoning">
    <w:name w:val="Emphasis"/>
    <w:basedOn w:val="Standardstycketeckensnitt"/>
    <w:uiPriority w:val="20"/>
    <w:qFormat/>
    <w:rsid w:val="00471322"/>
    <w:rPr>
      <w:i/>
      <w:iCs/>
    </w:rPr>
  </w:style>
  <w:style w:type="character" w:customStyle="1" w:styleId="l6">
    <w:name w:val="l6"/>
    <w:basedOn w:val="Standardstycketeckensnitt"/>
    <w:rsid w:val="00556793"/>
  </w:style>
  <w:style w:type="paragraph" w:styleId="Innehllsfrteckningsrubrik">
    <w:name w:val="TOC Heading"/>
    <w:basedOn w:val="Rubrik1"/>
    <w:next w:val="Normal"/>
    <w:uiPriority w:val="39"/>
    <w:unhideWhenUsed/>
    <w:qFormat/>
    <w:rsid w:val="00B47299"/>
    <w:pPr>
      <w:spacing w:before="240" w:after="0" w:line="259" w:lineRule="auto"/>
      <w:outlineLvl w:val="9"/>
    </w:pPr>
    <w:rPr>
      <w:kern w:val="0"/>
      <w:sz w:val="32"/>
      <w:szCs w:val="32"/>
      <w:lang w:val="en-US"/>
      <w14:ligatures w14:val="none"/>
    </w:rPr>
  </w:style>
  <w:style w:type="character" w:styleId="AnvndHyperlnk">
    <w:name w:val="FollowedHyperlink"/>
    <w:basedOn w:val="Standardstycketeckensnitt"/>
    <w:uiPriority w:val="99"/>
    <w:semiHidden/>
    <w:unhideWhenUsed/>
    <w:rsid w:val="00A806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33590">
      <w:bodyDiv w:val="1"/>
      <w:marLeft w:val="0"/>
      <w:marRight w:val="0"/>
      <w:marTop w:val="0"/>
      <w:marBottom w:val="0"/>
      <w:divBdr>
        <w:top w:val="none" w:sz="0" w:space="0" w:color="auto"/>
        <w:left w:val="none" w:sz="0" w:space="0" w:color="auto"/>
        <w:bottom w:val="none" w:sz="0" w:space="0" w:color="auto"/>
        <w:right w:val="none" w:sz="0" w:space="0" w:color="auto"/>
      </w:divBdr>
      <w:divsChild>
        <w:div w:id="189540025">
          <w:marLeft w:val="0"/>
          <w:marRight w:val="0"/>
          <w:marTop w:val="0"/>
          <w:marBottom w:val="0"/>
          <w:divBdr>
            <w:top w:val="none" w:sz="0" w:space="0" w:color="auto"/>
            <w:left w:val="none" w:sz="0" w:space="0" w:color="auto"/>
            <w:bottom w:val="none" w:sz="0" w:space="0" w:color="auto"/>
            <w:right w:val="none" w:sz="0" w:space="0" w:color="auto"/>
          </w:divBdr>
          <w:divsChild>
            <w:div w:id="4265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medium.com/metadesign-network/how-design-shapes-our-systems-of-value-and-knowledge-48bbe1607537?utm_source=chatgpt.com" TargetMode="External"/><Relationship Id="rId26" Type="http://schemas.openxmlformats.org/officeDocument/2006/relationships/hyperlink" Target="https://doi.org/10.1017/S0144686X1900165X" TargetMode="External"/><Relationship Id="rId3" Type="http://schemas.openxmlformats.org/officeDocument/2006/relationships/styles" Target="styles.xml"/><Relationship Id="rId21" Type="http://schemas.openxmlformats.org/officeDocument/2006/relationships/hyperlink" Target="https://doi.org/10.1007/s11205-015-1111-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1007/978-3-030-70139-0_26" TargetMode="External"/><Relationship Id="rId25" Type="http://schemas.openxmlformats.org/officeDocument/2006/relationships/hyperlink" Target="https://doi.org/10.1080/01634372.2016.1255692"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doi.org/10.2478/mgr-2020-0024" TargetMode="External"/><Relationship Id="rId29" Type="http://schemas.openxmlformats.org/officeDocument/2006/relationships/hyperlink" Target="https://doi.org/10.1016/j.jaging.2025.101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1186/s40359-025-03007-1" TargetMode="External"/><Relationship Id="rId32" Type="http://schemas.openxmlformats.org/officeDocument/2006/relationships/hyperlink" Target="https://doi.org/10.1080/01634372.2019.1640333"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doi.org/10.1093/geronb/gbac087" TargetMode="External"/><Relationship Id="rId28" Type="http://schemas.openxmlformats.org/officeDocument/2006/relationships/hyperlink" Target="https://doi.org/10.1017/S0144686X15000112" TargetMode="External"/><Relationship Id="rId10" Type="http://schemas.openxmlformats.org/officeDocument/2006/relationships/footer" Target="footer1.xml"/><Relationship Id="rId19" Type="http://schemas.openxmlformats.org/officeDocument/2006/relationships/hyperlink" Target="https://knowledge4policy.ec.europa.eu/glossary-item/socioeconomic-status_en?utm_source=chatgpt.com" TargetMode="External"/><Relationship Id="rId31" Type="http://schemas.openxmlformats.org/officeDocument/2006/relationships/hyperlink" Target="https://doi.org/10.1111/hsc.1301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doi.org/10.1080/01634372.2024.2425052" TargetMode="External"/><Relationship Id="rId27" Type="http://schemas.openxmlformats.org/officeDocument/2006/relationships/hyperlink" Target="https://doi.org/10.1111/etho.12144" TargetMode="External"/><Relationship Id="rId30" Type="http://schemas.openxmlformats.org/officeDocument/2006/relationships/hyperlink" Target="https://www.academia.edu/15258101/A_Manifesto_for_Designing_Together_in_the_21st_Century"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0B357-EC91-4A4E-91A3-07F6726DB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7071</Words>
  <Characters>37480</Characters>
  <Application>Microsoft Office Word</Application>
  <DocSecurity>0</DocSecurity>
  <Lines>312</Lines>
  <Paragraphs>88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44463</CharactersWithSpaces>
  <SharedDoc>false</SharedDoc>
  <HLinks>
    <vt:vector size="246" baseType="variant">
      <vt:variant>
        <vt:i4>78</vt:i4>
      </vt:variant>
      <vt:variant>
        <vt:i4>198</vt:i4>
      </vt:variant>
      <vt:variant>
        <vt:i4>0</vt:i4>
      </vt:variant>
      <vt:variant>
        <vt:i4>5</vt:i4>
      </vt:variant>
      <vt:variant>
        <vt:lpwstr>https://doi.org/10.1080/01634372.2019.1640333</vt:lpwstr>
      </vt:variant>
      <vt:variant>
        <vt:lpwstr/>
      </vt:variant>
      <vt:variant>
        <vt:i4>5046352</vt:i4>
      </vt:variant>
      <vt:variant>
        <vt:i4>195</vt:i4>
      </vt:variant>
      <vt:variant>
        <vt:i4>0</vt:i4>
      </vt:variant>
      <vt:variant>
        <vt:i4>5</vt:i4>
      </vt:variant>
      <vt:variant>
        <vt:lpwstr>https://doi.org/10.1111/hsc.13018</vt:lpwstr>
      </vt:variant>
      <vt:variant>
        <vt:lpwstr/>
      </vt:variant>
      <vt:variant>
        <vt:i4>5767172</vt:i4>
      </vt:variant>
      <vt:variant>
        <vt:i4>192</vt:i4>
      </vt:variant>
      <vt:variant>
        <vt:i4>0</vt:i4>
      </vt:variant>
      <vt:variant>
        <vt:i4>5</vt:i4>
      </vt:variant>
      <vt:variant>
        <vt:lpwstr>https://www.academia.edu/15258101/A_Manifesto_for_Designing_Together_in_the_21st_Century</vt:lpwstr>
      </vt:variant>
      <vt:variant>
        <vt:lpwstr/>
      </vt:variant>
      <vt:variant>
        <vt:i4>4980813</vt:i4>
      </vt:variant>
      <vt:variant>
        <vt:i4>189</vt:i4>
      </vt:variant>
      <vt:variant>
        <vt:i4>0</vt:i4>
      </vt:variant>
      <vt:variant>
        <vt:i4>5</vt:i4>
      </vt:variant>
      <vt:variant>
        <vt:lpwstr>https://doi.org/10.1016/j.jaging.2025.101332</vt:lpwstr>
      </vt:variant>
      <vt:variant>
        <vt:lpwstr/>
      </vt:variant>
      <vt:variant>
        <vt:i4>1441887</vt:i4>
      </vt:variant>
      <vt:variant>
        <vt:i4>186</vt:i4>
      </vt:variant>
      <vt:variant>
        <vt:i4>0</vt:i4>
      </vt:variant>
      <vt:variant>
        <vt:i4>5</vt:i4>
      </vt:variant>
      <vt:variant>
        <vt:lpwstr>https://doi.org/10.1017/S0144686X15000112</vt:lpwstr>
      </vt:variant>
      <vt:variant>
        <vt:lpwstr/>
      </vt:variant>
      <vt:variant>
        <vt:i4>3997823</vt:i4>
      </vt:variant>
      <vt:variant>
        <vt:i4>183</vt:i4>
      </vt:variant>
      <vt:variant>
        <vt:i4>0</vt:i4>
      </vt:variant>
      <vt:variant>
        <vt:i4>5</vt:i4>
      </vt:variant>
      <vt:variant>
        <vt:lpwstr>https://doi.org/10.1111/etho.12144</vt:lpwstr>
      </vt:variant>
      <vt:variant>
        <vt:lpwstr/>
      </vt:variant>
      <vt:variant>
        <vt:i4>1245268</vt:i4>
      </vt:variant>
      <vt:variant>
        <vt:i4>180</vt:i4>
      </vt:variant>
      <vt:variant>
        <vt:i4>0</vt:i4>
      </vt:variant>
      <vt:variant>
        <vt:i4>5</vt:i4>
      </vt:variant>
      <vt:variant>
        <vt:lpwstr>https://doi.org/10.1017/S0144686X1900165X</vt:lpwstr>
      </vt:variant>
      <vt:variant>
        <vt:lpwstr/>
      </vt:variant>
      <vt:variant>
        <vt:i4>720965</vt:i4>
      </vt:variant>
      <vt:variant>
        <vt:i4>177</vt:i4>
      </vt:variant>
      <vt:variant>
        <vt:i4>0</vt:i4>
      </vt:variant>
      <vt:variant>
        <vt:i4>5</vt:i4>
      </vt:variant>
      <vt:variant>
        <vt:lpwstr>https://doi.org/10.1080/01634372.2016.1255692</vt:lpwstr>
      </vt:variant>
      <vt:variant>
        <vt:lpwstr/>
      </vt:variant>
      <vt:variant>
        <vt:i4>2490423</vt:i4>
      </vt:variant>
      <vt:variant>
        <vt:i4>174</vt:i4>
      </vt:variant>
      <vt:variant>
        <vt:i4>0</vt:i4>
      </vt:variant>
      <vt:variant>
        <vt:i4>5</vt:i4>
      </vt:variant>
      <vt:variant>
        <vt:lpwstr>https://doi.org/10.1186/s40359-025-03007-1</vt:lpwstr>
      </vt:variant>
      <vt:variant>
        <vt:lpwstr/>
      </vt:variant>
      <vt:variant>
        <vt:i4>7536692</vt:i4>
      </vt:variant>
      <vt:variant>
        <vt:i4>171</vt:i4>
      </vt:variant>
      <vt:variant>
        <vt:i4>0</vt:i4>
      </vt:variant>
      <vt:variant>
        <vt:i4>5</vt:i4>
      </vt:variant>
      <vt:variant>
        <vt:lpwstr>https://doi.org/10.1093/geronb/gbac087</vt:lpwstr>
      </vt:variant>
      <vt:variant>
        <vt:lpwstr/>
      </vt:variant>
      <vt:variant>
        <vt:i4>131141</vt:i4>
      </vt:variant>
      <vt:variant>
        <vt:i4>168</vt:i4>
      </vt:variant>
      <vt:variant>
        <vt:i4>0</vt:i4>
      </vt:variant>
      <vt:variant>
        <vt:i4>5</vt:i4>
      </vt:variant>
      <vt:variant>
        <vt:lpwstr>https://doi.org/10.1080/01634372.2024.2425052</vt:lpwstr>
      </vt:variant>
      <vt:variant>
        <vt:lpwstr/>
      </vt:variant>
      <vt:variant>
        <vt:i4>851998</vt:i4>
      </vt:variant>
      <vt:variant>
        <vt:i4>165</vt:i4>
      </vt:variant>
      <vt:variant>
        <vt:i4>0</vt:i4>
      </vt:variant>
      <vt:variant>
        <vt:i4>5</vt:i4>
      </vt:variant>
      <vt:variant>
        <vt:lpwstr>https://doi.org/10.1007/s11205-015-1111-6</vt:lpwstr>
      </vt:variant>
      <vt:variant>
        <vt:lpwstr/>
      </vt:variant>
      <vt:variant>
        <vt:i4>6226004</vt:i4>
      </vt:variant>
      <vt:variant>
        <vt:i4>162</vt:i4>
      </vt:variant>
      <vt:variant>
        <vt:i4>0</vt:i4>
      </vt:variant>
      <vt:variant>
        <vt:i4>5</vt:i4>
      </vt:variant>
      <vt:variant>
        <vt:lpwstr>https://doi.org/10.2478/mgr-2020-0024</vt:lpwstr>
      </vt:variant>
      <vt:variant>
        <vt:lpwstr/>
      </vt:variant>
      <vt:variant>
        <vt:i4>6094941</vt:i4>
      </vt:variant>
      <vt:variant>
        <vt:i4>159</vt:i4>
      </vt:variant>
      <vt:variant>
        <vt:i4>0</vt:i4>
      </vt:variant>
      <vt:variant>
        <vt:i4>5</vt:i4>
      </vt:variant>
      <vt:variant>
        <vt:lpwstr>https://knowledge4policy.ec.europa.eu/glossary-item/socioeconomic-status_en?utm_source=chatgpt.com</vt:lpwstr>
      </vt:variant>
      <vt:variant>
        <vt:lpwstr/>
      </vt:variant>
      <vt:variant>
        <vt:i4>1900594</vt:i4>
      </vt:variant>
      <vt:variant>
        <vt:i4>156</vt:i4>
      </vt:variant>
      <vt:variant>
        <vt:i4>0</vt:i4>
      </vt:variant>
      <vt:variant>
        <vt:i4>5</vt:i4>
      </vt:variant>
      <vt:variant>
        <vt:lpwstr>https://medium.com/metadesign-network/how-design-shapes-our-systems-of-value-and-knowledge-48bbe1607537?utm_source=chatgpt.com</vt:lpwstr>
      </vt:variant>
      <vt:variant>
        <vt:lpwstr/>
      </vt:variant>
      <vt:variant>
        <vt:i4>8192082</vt:i4>
      </vt:variant>
      <vt:variant>
        <vt:i4>153</vt:i4>
      </vt:variant>
      <vt:variant>
        <vt:i4>0</vt:i4>
      </vt:variant>
      <vt:variant>
        <vt:i4>5</vt:i4>
      </vt:variant>
      <vt:variant>
        <vt:lpwstr>https://doi.org/10.1007/978-3-030-70139-0_26</vt:lpwstr>
      </vt:variant>
      <vt:variant>
        <vt:lpwstr/>
      </vt:variant>
      <vt:variant>
        <vt:i4>1507390</vt:i4>
      </vt:variant>
      <vt:variant>
        <vt:i4>146</vt:i4>
      </vt:variant>
      <vt:variant>
        <vt:i4>0</vt:i4>
      </vt:variant>
      <vt:variant>
        <vt:i4>5</vt:i4>
      </vt:variant>
      <vt:variant>
        <vt:lpwstr/>
      </vt:variant>
      <vt:variant>
        <vt:lpwstr>_Toc213075841</vt:lpwstr>
      </vt:variant>
      <vt:variant>
        <vt:i4>1507390</vt:i4>
      </vt:variant>
      <vt:variant>
        <vt:i4>140</vt:i4>
      </vt:variant>
      <vt:variant>
        <vt:i4>0</vt:i4>
      </vt:variant>
      <vt:variant>
        <vt:i4>5</vt:i4>
      </vt:variant>
      <vt:variant>
        <vt:lpwstr/>
      </vt:variant>
      <vt:variant>
        <vt:lpwstr>_Toc213075840</vt:lpwstr>
      </vt:variant>
      <vt:variant>
        <vt:i4>1048638</vt:i4>
      </vt:variant>
      <vt:variant>
        <vt:i4>134</vt:i4>
      </vt:variant>
      <vt:variant>
        <vt:i4>0</vt:i4>
      </vt:variant>
      <vt:variant>
        <vt:i4>5</vt:i4>
      </vt:variant>
      <vt:variant>
        <vt:lpwstr/>
      </vt:variant>
      <vt:variant>
        <vt:lpwstr>_Toc213075839</vt:lpwstr>
      </vt:variant>
      <vt:variant>
        <vt:i4>1048638</vt:i4>
      </vt:variant>
      <vt:variant>
        <vt:i4>128</vt:i4>
      </vt:variant>
      <vt:variant>
        <vt:i4>0</vt:i4>
      </vt:variant>
      <vt:variant>
        <vt:i4>5</vt:i4>
      </vt:variant>
      <vt:variant>
        <vt:lpwstr/>
      </vt:variant>
      <vt:variant>
        <vt:lpwstr>_Toc213075838</vt:lpwstr>
      </vt:variant>
      <vt:variant>
        <vt:i4>1048638</vt:i4>
      </vt:variant>
      <vt:variant>
        <vt:i4>122</vt:i4>
      </vt:variant>
      <vt:variant>
        <vt:i4>0</vt:i4>
      </vt:variant>
      <vt:variant>
        <vt:i4>5</vt:i4>
      </vt:variant>
      <vt:variant>
        <vt:lpwstr/>
      </vt:variant>
      <vt:variant>
        <vt:lpwstr>_Toc213075837</vt:lpwstr>
      </vt:variant>
      <vt:variant>
        <vt:i4>1048638</vt:i4>
      </vt:variant>
      <vt:variant>
        <vt:i4>116</vt:i4>
      </vt:variant>
      <vt:variant>
        <vt:i4>0</vt:i4>
      </vt:variant>
      <vt:variant>
        <vt:i4>5</vt:i4>
      </vt:variant>
      <vt:variant>
        <vt:lpwstr/>
      </vt:variant>
      <vt:variant>
        <vt:lpwstr>_Toc213075836</vt:lpwstr>
      </vt:variant>
      <vt:variant>
        <vt:i4>1048638</vt:i4>
      </vt:variant>
      <vt:variant>
        <vt:i4>110</vt:i4>
      </vt:variant>
      <vt:variant>
        <vt:i4>0</vt:i4>
      </vt:variant>
      <vt:variant>
        <vt:i4>5</vt:i4>
      </vt:variant>
      <vt:variant>
        <vt:lpwstr/>
      </vt:variant>
      <vt:variant>
        <vt:lpwstr>_Toc213075835</vt:lpwstr>
      </vt:variant>
      <vt:variant>
        <vt:i4>1048638</vt:i4>
      </vt:variant>
      <vt:variant>
        <vt:i4>104</vt:i4>
      </vt:variant>
      <vt:variant>
        <vt:i4>0</vt:i4>
      </vt:variant>
      <vt:variant>
        <vt:i4>5</vt:i4>
      </vt:variant>
      <vt:variant>
        <vt:lpwstr/>
      </vt:variant>
      <vt:variant>
        <vt:lpwstr>_Toc213075834</vt:lpwstr>
      </vt:variant>
      <vt:variant>
        <vt:i4>1048638</vt:i4>
      </vt:variant>
      <vt:variant>
        <vt:i4>98</vt:i4>
      </vt:variant>
      <vt:variant>
        <vt:i4>0</vt:i4>
      </vt:variant>
      <vt:variant>
        <vt:i4>5</vt:i4>
      </vt:variant>
      <vt:variant>
        <vt:lpwstr/>
      </vt:variant>
      <vt:variant>
        <vt:lpwstr>_Toc213075833</vt:lpwstr>
      </vt:variant>
      <vt:variant>
        <vt:i4>1048638</vt:i4>
      </vt:variant>
      <vt:variant>
        <vt:i4>92</vt:i4>
      </vt:variant>
      <vt:variant>
        <vt:i4>0</vt:i4>
      </vt:variant>
      <vt:variant>
        <vt:i4>5</vt:i4>
      </vt:variant>
      <vt:variant>
        <vt:lpwstr/>
      </vt:variant>
      <vt:variant>
        <vt:lpwstr>_Toc213075832</vt:lpwstr>
      </vt:variant>
      <vt:variant>
        <vt:i4>1048638</vt:i4>
      </vt:variant>
      <vt:variant>
        <vt:i4>86</vt:i4>
      </vt:variant>
      <vt:variant>
        <vt:i4>0</vt:i4>
      </vt:variant>
      <vt:variant>
        <vt:i4>5</vt:i4>
      </vt:variant>
      <vt:variant>
        <vt:lpwstr/>
      </vt:variant>
      <vt:variant>
        <vt:lpwstr>_Toc213075831</vt:lpwstr>
      </vt:variant>
      <vt:variant>
        <vt:i4>1048638</vt:i4>
      </vt:variant>
      <vt:variant>
        <vt:i4>80</vt:i4>
      </vt:variant>
      <vt:variant>
        <vt:i4>0</vt:i4>
      </vt:variant>
      <vt:variant>
        <vt:i4>5</vt:i4>
      </vt:variant>
      <vt:variant>
        <vt:lpwstr/>
      </vt:variant>
      <vt:variant>
        <vt:lpwstr>_Toc213075830</vt:lpwstr>
      </vt:variant>
      <vt:variant>
        <vt:i4>1114174</vt:i4>
      </vt:variant>
      <vt:variant>
        <vt:i4>74</vt:i4>
      </vt:variant>
      <vt:variant>
        <vt:i4>0</vt:i4>
      </vt:variant>
      <vt:variant>
        <vt:i4>5</vt:i4>
      </vt:variant>
      <vt:variant>
        <vt:lpwstr/>
      </vt:variant>
      <vt:variant>
        <vt:lpwstr>_Toc213075829</vt:lpwstr>
      </vt:variant>
      <vt:variant>
        <vt:i4>1114174</vt:i4>
      </vt:variant>
      <vt:variant>
        <vt:i4>68</vt:i4>
      </vt:variant>
      <vt:variant>
        <vt:i4>0</vt:i4>
      </vt:variant>
      <vt:variant>
        <vt:i4>5</vt:i4>
      </vt:variant>
      <vt:variant>
        <vt:lpwstr/>
      </vt:variant>
      <vt:variant>
        <vt:lpwstr>_Toc213075828</vt:lpwstr>
      </vt:variant>
      <vt:variant>
        <vt:i4>1114174</vt:i4>
      </vt:variant>
      <vt:variant>
        <vt:i4>62</vt:i4>
      </vt:variant>
      <vt:variant>
        <vt:i4>0</vt:i4>
      </vt:variant>
      <vt:variant>
        <vt:i4>5</vt:i4>
      </vt:variant>
      <vt:variant>
        <vt:lpwstr/>
      </vt:variant>
      <vt:variant>
        <vt:lpwstr>_Toc213075827</vt:lpwstr>
      </vt:variant>
      <vt:variant>
        <vt:i4>1114174</vt:i4>
      </vt:variant>
      <vt:variant>
        <vt:i4>56</vt:i4>
      </vt:variant>
      <vt:variant>
        <vt:i4>0</vt:i4>
      </vt:variant>
      <vt:variant>
        <vt:i4>5</vt:i4>
      </vt:variant>
      <vt:variant>
        <vt:lpwstr/>
      </vt:variant>
      <vt:variant>
        <vt:lpwstr>_Toc213075826</vt:lpwstr>
      </vt:variant>
      <vt:variant>
        <vt:i4>1114174</vt:i4>
      </vt:variant>
      <vt:variant>
        <vt:i4>50</vt:i4>
      </vt:variant>
      <vt:variant>
        <vt:i4>0</vt:i4>
      </vt:variant>
      <vt:variant>
        <vt:i4>5</vt:i4>
      </vt:variant>
      <vt:variant>
        <vt:lpwstr/>
      </vt:variant>
      <vt:variant>
        <vt:lpwstr>_Toc213075825</vt:lpwstr>
      </vt:variant>
      <vt:variant>
        <vt:i4>1114174</vt:i4>
      </vt:variant>
      <vt:variant>
        <vt:i4>44</vt:i4>
      </vt:variant>
      <vt:variant>
        <vt:i4>0</vt:i4>
      </vt:variant>
      <vt:variant>
        <vt:i4>5</vt:i4>
      </vt:variant>
      <vt:variant>
        <vt:lpwstr/>
      </vt:variant>
      <vt:variant>
        <vt:lpwstr>_Toc213075824</vt:lpwstr>
      </vt:variant>
      <vt:variant>
        <vt:i4>1114174</vt:i4>
      </vt:variant>
      <vt:variant>
        <vt:i4>38</vt:i4>
      </vt:variant>
      <vt:variant>
        <vt:i4>0</vt:i4>
      </vt:variant>
      <vt:variant>
        <vt:i4>5</vt:i4>
      </vt:variant>
      <vt:variant>
        <vt:lpwstr/>
      </vt:variant>
      <vt:variant>
        <vt:lpwstr>_Toc213075823</vt:lpwstr>
      </vt:variant>
      <vt:variant>
        <vt:i4>1114174</vt:i4>
      </vt:variant>
      <vt:variant>
        <vt:i4>32</vt:i4>
      </vt:variant>
      <vt:variant>
        <vt:i4>0</vt:i4>
      </vt:variant>
      <vt:variant>
        <vt:i4>5</vt:i4>
      </vt:variant>
      <vt:variant>
        <vt:lpwstr/>
      </vt:variant>
      <vt:variant>
        <vt:lpwstr>_Toc213075822</vt:lpwstr>
      </vt:variant>
      <vt:variant>
        <vt:i4>1114174</vt:i4>
      </vt:variant>
      <vt:variant>
        <vt:i4>26</vt:i4>
      </vt:variant>
      <vt:variant>
        <vt:i4>0</vt:i4>
      </vt:variant>
      <vt:variant>
        <vt:i4>5</vt:i4>
      </vt:variant>
      <vt:variant>
        <vt:lpwstr/>
      </vt:variant>
      <vt:variant>
        <vt:lpwstr>_Toc213075821</vt:lpwstr>
      </vt:variant>
      <vt:variant>
        <vt:i4>1114174</vt:i4>
      </vt:variant>
      <vt:variant>
        <vt:i4>20</vt:i4>
      </vt:variant>
      <vt:variant>
        <vt:i4>0</vt:i4>
      </vt:variant>
      <vt:variant>
        <vt:i4>5</vt:i4>
      </vt:variant>
      <vt:variant>
        <vt:lpwstr/>
      </vt:variant>
      <vt:variant>
        <vt:lpwstr>_Toc213075820</vt:lpwstr>
      </vt:variant>
      <vt:variant>
        <vt:i4>1179710</vt:i4>
      </vt:variant>
      <vt:variant>
        <vt:i4>14</vt:i4>
      </vt:variant>
      <vt:variant>
        <vt:i4>0</vt:i4>
      </vt:variant>
      <vt:variant>
        <vt:i4>5</vt:i4>
      </vt:variant>
      <vt:variant>
        <vt:lpwstr/>
      </vt:variant>
      <vt:variant>
        <vt:lpwstr>_Toc213075819</vt:lpwstr>
      </vt:variant>
      <vt:variant>
        <vt:i4>1179710</vt:i4>
      </vt:variant>
      <vt:variant>
        <vt:i4>8</vt:i4>
      </vt:variant>
      <vt:variant>
        <vt:i4>0</vt:i4>
      </vt:variant>
      <vt:variant>
        <vt:i4>5</vt:i4>
      </vt:variant>
      <vt:variant>
        <vt:lpwstr/>
      </vt:variant>
      <vt:variant>
        <vt:lpwstr>_Toc213075818</vt:lpwstr>
      </vt:variant>
      <vt:variant>
        <vt:i4>1179710</vt:i4>
      </vt:variant>
      <vt:variant>
        <vt:i4>2</vt:i4>
      </vt:variant>
      <vt:variant>
        <vt:i4>0</vt:i4>
      </vt:variant>
      <vt:variant>
        <vt:i4>5</vt:i4>
      </vt:variant>
      <vt:variant>
        <vt:lpwstr/>
      </vt:variant>
      <vt:variant>
        <vt:lpwstr>_Toc213075817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Tove Neidenström</dc:creator>
  <cp:keywords/>
  <dc:description/>
  <cp:lastModifiedBy>Tove Neidenström</cp:lastModifiedBy>
  <cp:revision>2</cp:revision>
  <dcterms:created xsi:type="dcterms:W3CDTF">2025-11-25T13:28:00Z</dcterms:created>
  <dcterms:modified xsi:type="dcterms:W3CDTF">2025-11-25T13:28:00Z</dcterms:modified>
</cp:coreProperties>
</file>